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72" w:rsidRPr="000A3172" w:rsidRDefault="000A3172" w:rsidP="000A3172">
      <w:pPr>
        <w:rPr>
          <w:rFonts w:asciiTheme="majorEastAsia" w:eastAsiaTheme="majorEastAsia" w:hAnsiTheme="majorEastAsia"/>
          <w:sz w:val="24"/>
        </w:rPr>
      </w:pPr>
      <w:r w:rsidRPr="000A3172">
        <w:rPr>
          <w:rFonts w:asciiTheme="majorEastAsia" w:eastAsiaTheme="majorEastAsia" w:hAnsiTheme="majorEastAsia" w:hint="eastAsia"/>
          <w:sz w:val="24"/>
        </w:rPr>
        <w:t>（</w:t>
      </w:r>
      <w:r>
        <w:rPr>
          <w:rFonts w:asciiTheme="majorEastAsia" w:eastAsiaTheme="majorEastAsia" w:hAnsiTheme="majorEastAsia"/>
          <w:sz w:val="24"/>
        </w:rPr>
        <w:t>要約</w:t>
      </w:r>
      <w:r>
        <w:rPr>
          <w:rFonts w:asciiTheme="majorEastAsia" w:eastAsiaTheme="majorEastAsia" w:hAnsiTheme="majorEastAsia" w:hint="eastAsia"/>
          <w:sz w:val="24"/>
        </w:rPr>
        <w:t>作成例</w:t>
      </w:r>
      <w:r w:rsidRPr="000A3172">
        <w:rPr>
          <w:rFonts w:asciiTheme="majorEastAsia" w:eastAsiaTheme="majorEastAsia" w:hAnsiTheme="majorEastAsia"/>
          <w:sz w:val="24"/>
        </w:rPr>
        <w:t>）</w:t>
      </w:r>
    </w:p>
    <w:p w:rsidR="000A3172" w:rsidRDefault="000A3172" w:rsidP="000A3172">
      <w:pPr>
        <w:rPr>
          <w:rFonts w:asciiTheme="majorEastAsia" w:eastAsiaTheme="majorEastAsia" w:hAnsiTheme="majorEastAsia" w:hint="eastAsia"/>
        </w:rPr>
      </w:pPr>
    </w:p>
    <w:p w:rsidR="000A3172" w:rsidRPr="000A3172" w:rsidRDefault="000A3172" w:rsidP="000A3172">
      <w:pPr>
        <w:rPr>
          <w:rFonts w:asciiTheme="majorEastAsia" w:eastAsiaTheme="majorEastAsia" w:hAnsiTheme="majorEastAsia" w:hint="eastAsia"/>
          <w:sz w:val="20"/>
        </w:rPr>
      </w:pPr>
      <w:r w:rsidRPr="000A3172">
        <w:rPr>
          <w:rFonts w:asciiTheme="majorEastAsia" w:eastAsiaTheme="majorEastAsia" w:hAnsiTheme="majorEastAsia" w:hint="eastAsia"/>
          <w:sz w:val="20"/>
        </w:rPr>
        <w:t>ヒトCD4陽性T細胞クローンの認識抗原ペプチドと免疫応答の多様性</w:t>
      </w:r>
    </w:p>
    <w:p w:rsidR="000A3172" w:rsidRPr="000A3172" w:rsidRDefault="000A3172" w:rsidP="000A3172">
      <w:pPr>
        <w:rPr>
          <w:rFonts w:asciiTheme="majorEastAsia" w:eastAsiaTheme="majorEastAsia" w:hAnsiTheme="majorEastAsia"/>
          <w:sz w:val="20"/>
        </w:rPr>
      </w:pPr>
      <w:r w:rsidRPr="000A3172">
        <w:rPr>
          <w:rFonts w:asciiTheme="majorEastAsia" w:eastAsiaTheme="majorEastAsia" w:hAnsiTheme="majorEastAsia"/>
          <w:sz w:val="20"/>
        </w:rPr>
        <w:t>(Diversity in antigen recognition by and immune response of the human CD4</w:t>
      </w:r>
      <w:r w:rsidRPr="000A3172">
        <w:rPr>
          <w:rFonts w:asciiTheme="majorEastAsia" w:eastAsiaTheme="majorEastAsia" w:hAnsiTheme="majorEastAsia"/>
          <w:sz w:val="20"/>
          <w:vertAlign w:val="superscript"/>
        </w:rPr>
        <w:t>+</w:t>
      </w:r>
      <w:r w:rsidRPr="000A3172">
        <w:rPr>
          <w:rFonts w:asciiTheme="majorEastAsia" w:eastAsiaTheme="majorEastAsia" w:hAnsiTheme="majorEastAsia"/>
          <w:sz w:val="20"/>
        </w:rPr>
        <w:t xml:space="preserve"> T cell clone)</w:t>
      </w:r>
    </w:p>
    <w:p w:rsidR="000A3172" w:rsidRPr="000A3172" w:rsidRDefault="000A3172" w:rsidP="000A3172">
      <w:pPr>
        <w:rPr>
          <w:rFonts w:asciiTheme="majorEastAsia" w:eastAsiaTheme="majorEastAsia" w:hAnsiTheme="majorEastAsia" w:hint="eastAsia"/>
          <w:color w:val="FF0000"/>
          <w:sz w:val="20"/>
        </w:rPr>
      </w:pPr>
      <w:r w:rsidRPr="000A3172">
        <w:rPr>
          <w:rFonts w:asciiTheme="majorEastAsia" w:eastAsiaTheme="majorEastAsia" w:hAnsiTheme="majorEastAsia" w:hint="eastAsia"/>
          <w:color w:val="FF0000"/>
          <w:sz w:val="20"/>
        </w:rPr>
        <w:t>（学位論文題目</w:t>
      </w:r>
      <w:r w:rsidRPr="000A3172">
        <w:rPr>
          <w:rFonts w:asciiTheme="majorEastAsia" w:eastAsiaTheme="majorEastAsia" w:hAnsiTheme="majorEastAsia"/>
          <w:color w:val="FF0000"/>
          <w:sz w:val="20"/>
        </w:rPr>
        <w:t>を記載して下さい</w:t>
      </w:r>
      <w:r w:rsidRPr="000A3172">
        <w:rPr>
          <w:rFonts w:asciiTheme="majorEastAsia" w:eastAsiaTheme="majorEastAsia" w:hAnsiTheme="majorEastAsia" w:hint="eastAsia"/>
          <w:color w:val="FF0000"/>
          <w:sz w:val="20"/>
        </w:rPr>
        <w:t>）</w:t>
      </w:r>
    </w:p>
    <w:p w:rsidR="000A3172" w:rsidRPr="000A3172" w:rsidRDefault="000A3172" w:rsidP="000A3172">
      <w:pPr>
        <w:rPr>
          <w:rFonts w:asciiTheme="majorEastAsia" w:eastAsiaTheme="majorEastAsia" w:hAnsiTheme="majorEastAsia"/>
          <w:sz w:val="20"/>
        </w:rPr>
      </w:pPr>
      <w:r w:rsidRPr="000A3172">
        <w:rPr>
          <w:rFonts w:asciiTheme="majorEastAsia" w:eastAsiaTheme="majorEastAsia" w:hAnsiTheme="majorEastAsia"/>
          <w:sz w:val="20"/>
        </w:rPr>
        <w:t xml:space="preserve">                                                                         </w:t>
      </w:r>
    </w:p>
    <w:p w:rsidR="000A3172" w:rsidRPr="000A3172" w:rsidRDefault="000A3172" w:rsidP="000A3172">
      <w:pPr>
        <w:rPr>
          <w:rFonts w:asciiTheme="majorEastAsia" w:eastAsiaTheme="majorEastAsia" w:hAnsiTheme="majorEastAsia" w:hint="eastAsia"/>
          <w:sz w:val="20"/>
        </w:rPr>
      </w:pPr>
      <w:r w:rsidRPr="000A3172">
        <w:rPr>
          <w:rFonts w:asciiTheme="majorEastAsia" w:eastAsiaTheme="majorEastAsia" w:hAnsiTheme="majorEastAsia" w:hint="eastAsia"/>
          <w:sz w:val="20"/>
        </w:rPr>
        <w:t>[ 目的 ] 大腸癌を含むさまざまな癌でadenomatous  polyposis  coli (APC)遺伝子の不活性化やβ-カテニン遺伝子（CTNNB1）の変異のため、細胞内や核内にβ-カテニンが蓄積していることが報告されている。核内に蓄積したβ-カテニンはT-cell factor / lymphoid enhancer factor (</w:t>
      </w:r>
      <w:proofErr w:type="spellStart"/>
      <w:r w:rsidRPr="000A3172">
        <w:rPr>
          <w:rFonts w:asciiTheme="majorEastAsia" w:eastAsiaTheme="majorEastAsia" w:hAnsiTheme="majorEastAsia" w:hint="eastAsia"/>
          <w:sz w:val="20"/>
        </w:rPr>
        <w:t>Tcf</w:t>
      </w:r>
      <w:proofErr w:type="spellEnd"/>
      <w:r w:rsidRPr="000A3172">
        <w:rPr>
          <w:rFonts w:asciiTheme="majorEastAsia" w:eastAsiaTheme="majorEastAsia" w:hAnsiTheme="majorEastAsia" w:hint="eastAsia"/>
          <w:sz w:val="20"/>
        </w:rPr>
        <w:t>/</w:t>
      </w:r>
      <w:proofErr w:type="spellStart"/>
      <w:r w:rsidRPr="000A3172">
        <w:rPr>
          <w:rFonts w:asciiTheme="majorEastAsia" w:eastAsiaTheme="majorEastAsia" w:hAnsiTheme="majorEastAsia" w:hint="eastAsia"/>
          <w:sz w:val="20"/>
        </w:rPr>
        <w:t>Lef</w:t>
      </w:r>
      <w:proofErr w:type="spellEnd"/>
      <w:r w:rsidRPr="000A3172">
        <w:rPr>
          <w:rFonts w:asciiTheme="majorEastAsia" w:eastAsiaTheme="majorEastAsia" w:hAnsiTheme="majorEastAsia" w:hint="eastAsia"/>
          <w:sz w:val="20"/>
        </w:rPr>
        <w:t>)と複合体を形成し、下流遺伝子の転写を制御することによって発癌に関与することが示されている。このβ-カテニン-</w:t>
      </w:r>
      <w:proofErr w:type="spellStart"/>
      <w:r w:rsidRPr="000A3172">
        <w:rPr>
          <w:rFonts w:asciiTheme="majorEastAsia" w:eastAsiaTheme="majorEastAsia" w:hAnsiTheme="majorEastAsia" w:hint="eastAsia"/>
          <w:sz w:val="20"/>
        </w:rPr>
        <w:t>Tcf</w:t>
      </w:r>
      <w:proofErr w:type="spellEnd"/>
      <w:r w:rsidRPr="000A3172">
        <w:rPr>
          <w:rFonts w:asciiTheme="majorEastAsia" w:eastAsiaTheme="majorEastAsia" w:hAnsiTheme="majorEastAsia" w:hint="eastAsia"/>
          <w:sz w:val="20"/>
        </w:rPr>
        <w:t>/</w:t>
      </w:r>
      <w:proofErr w:type="spellStart"/>
      <w:r w:rsidRPr="000A3172">
        <w:rPr>
          <w:rFonts w:asciiTheme="majorEastAsia" w:eastAsiaTheme="majorEastAsia" w:hAnsiTheme="majorEastAsia" w:hint="eastAsia"/>
          <w:sz w:val="20"/>
        </w:rPr>
        <w:t>Lef</w:t>
      </w:r>
      <w:proofErr w:type="spellEnd"/>
      <w:r w:rsidRPr="000A3172">
        <w:rPr>
          <w:rFonts w:asciiTheme="majorEastAsia" w:eastAsiaTheme="majorEastAsia" w:hAnsiTheme="majorEastAsia" w:hint="eastAsia"/>
          <w:sz w:val="20"/>
        </w:rPr>
        <w:t>複合体の下流遺伝子を同定し機能解析を行うことによって、大腸癌の発癌メカニズムの解明、および治療への応用を目指すことを目的とした。</w:t>
      </w:r>
    </w:p>
    <w:p w:rsidR="000A3172" w:rsidRPr="000A3172" w:rsidRDefault="000A3172" w:rsidP="000A3172">
      <w:pPr>
        <w:rPr>
          <w:rFonts w:asciiTheme="majorEastAsia" w:eastAsiaTheme="majorEastAsia" w:hAnsiTheme="majorEastAsia"/>
          <w:sz w:val="20"/>
        </w:rPr>
      </w:pPr>
    </w:p>
    <w:p w:rsidR="000A3172" w:rsidRPr="000A3172" w:rsidRDefault="000A3172" w:rsidP="000A3172">
      <w:pPr>
        <w:rPr>
          <w:rFonts w:asciiTheme="majorEastAsia" w:eastAsiaTheme="majorEastAsia" w:hAnsiTheme="majorEastAsia" w:hint="eastAsia"/>
          <w:sz w:val="20"/>
        </w:rPr>
      </w:pPr>
      <w:r w:rsidRPr="000A3172">
        <w:rPr>
          <w:rFonts w:asciiTheme="majorEastAsia" w:eastAsiaTheme="majorEastAsia" w:hAnsiTheme="majorEastAsia" w:hint="eastAsia"/>
          <w:sz w:val="20"/>
        </w:rPr>
        <w:t>[ 方法 ] 細胞培養液中のドキシサイクリンの濃度によって活性型β-カテニンの発現を調整できる系をマウスの線維芽細胞L-cellで樹立し、蛍光ディファレンシャルディスプレイ法を用い、活性型β-カテニンの発現量の変化に伴い発現の変化する遺伝子の同定を行った。</w:t>
      </w:r>
    </w:p>
    <w:p w:rsidR="000A3172" w:rsidRPr="000A3172" w:rsidRDefault="000A3172" w:rsidP="000A3172">
      <w:pPr>
        <w:rPr>
          <w:rFonts w:asciiTheme="majorEastAsia" w:eastAsiaTheme="majorEastAsia" w:hAnsiTheme="majorEastAsia"/>
          <w:sz w:val="20"/>
        </w:rPr>
      </w:pPr>
    </w:p>
    <w:p w:rsidR="000A3172" w:rsidRPr="000A3172" w:rsidRDefault="000A3172" w:rsidP="000A3172">
      <w:pPr>
        <w:rPr>
          <w:rFonts w:asciiTheme="majorEastAsia" w:eastAsiaTheme="majorEastAsia" w:hAnsiTheme="majorEastAsia" w:hint="eastAsia"/>
          <w:sz w:val="20"/>
        </w:rPr>
      </w:pPr>
      <w:r w:rsidRPr="000A3172">
        <w:rPr>
          <w:rFonts w:asciiTheme="majorEastAsia" w:eastAsiaTheme="majorEastAsia" w:hAnsiTheme="majorEastAsia" w:hint="eastAsia"/>
          <w:sz w:val="20"/>
        </w:rPr>
        <w:t>[ 結果 ] 蛍光ディファレンシャルディスプレイ法により、活性型β-カテニンの発現の増加に伴い発現の減少するクローンD-15を同定した。この遺伝子はＣ-Ｃケモカインに属するmonocyte  chemotactic  protein-3(MCP-3)であった。MCP-3は活性型β-カテニンの発現の増加に伴い発現が減少し、逆に活性型β-カテニンの細胞内蓄積が減少すると発現が増加することをＲＴ-ＰＣＲにて確認した。また、野生型ＡＰＣ遺伝子を組みこんだアデノウイルスをヒトの大腸癌細胞株SW480に感染させると、MCP-3の発現はβ-カテニンの減少に逆相関して増加した。reporter-gene assay ではMCP-3のプロモーター活性がβ-カテニンの核内蓄積に伴って低下し、</w:t>
      </w:r>
      <w:proofErr w:type="spellStart"/>
      <w:r w:rsidRPr="000A3172">
        <w:rPr>
          <w:rFonts w:asciiTheme="majorEastAsia" w:eastAsiaTheme="majorEastAsia" w:hAnsiTheme="majorEastAsia" w:hint="eastAsia"/>
          <w:sz w:val="20"/>
        </w:rPr>
        <w:t>Tcf</w:t>
      </w:r>
      <w:proofErr w:type="spellEnd"/>
      <w:r w:rsidRPr="000A3172">
        <w:rPr>
          <w:rFonts w:asciiTheme="majorEastAsia" w:eastAsiaTheme="majorEastAsia" w:hAnsiTheme="majorEastAsia" w:hint="eastAsia"/>
          <w:sz w:val="20"/>
        </w:rPr>
        <w:t>/</w:t>
      </w:r>
      <w:proofErr w:type="spellStart"/>
      <w:r w:rsidRPr="000A3172">
        <w:rPr>
          <w:rFonts w:asciiTheme="majorEastAsia" w:eastAsiaTheme="majorEastAsia" w:hAnsiTheme="majorEastAsia" w:hint="eastAsia"/>
          <w:sz w:val="20"/>
        </w:rPr>
        <w:t>Lef</w:t>
      </w:r>
      <w:proofErr w:type="spellEnd"/>
      <w:r w:rsidRPr="000A3172">
        <w:rPr>
          <w:rFonts w:asciiTheme="majorEastAsia" w:eastAsiaTheme="majorEastAsia" w:hAnsiTheme="majorEastAsia" w:hint="eastAsia"/>
          <w:sz w:val="20"/>
        </w:rPr>
        <w:t>の結合部位であるATCAAAGを介して制御されていたelectrophoresis mobility shift assay (EMSA)ではβ-カテニン-</w:t>
      </w:r>
      <w:proofErr w:type="spellStart"/>
      <w:r w:rsidRPr="000A3172">
        <w:rPr>
          <w:rFonts w:asciiTheme="majorEastAsia" w:eastAsiaTheme="majorEastAsia" w:hAnsiTheme="majorEastAsia" w:hint="eastAsia"/>
          <w:sz w:val="20"/>
        </w:rPr>
        <w:t>Tcf</w:t>
      </w:r>
      <w:proofErr w:type="spellEnd"/>
      <w:r w:rsidRPr="000A3172">
        <w:rPr>
          <w:rFonts w:asciiTheme="majorEastAsia" w:eastAsiaTheme="majorEastAsia" w:hAnsiTheme="majorEastAsia" w:hint="eastAsia"/>
          <w:sz w:val="20"/>
        </w:rPr>
        <w:t>/</w:t>
      </w:r>
      <w:proofErr w:type="spellStart"/>
      <w:r w:rsidRPr="000A3172">
        <w:rPr>
          <w:rFonts w:asciiTheme="majorEastAsia" w:eastAsiaTheme="majorEastAsia" w:hAnsiTheme="majorEastAsia" w:hint="eastAsia"/>
          <w:sz w:val="20"/>
        </w:rPr>
        <w:t>Lef</w:t>
      </w:r>
      <w:proofErr w:type="spellEnd"/>
      <w:r w:rsidRPr="000A3172">
        <w:rPr>
          <w:rFonts w:asciiTheme="majorEastAsia" w:eastAsiaTheme="majorEastAsia" w:hAnsiTheme="majorEastAsia" w:hint="eastAsia"/>
          <w:sz w:val="20"/>
        </w:rPr>
        <w:t>複合体が直接MCP-3のプロモーター領域に結合し、転写を制御していることがわかった。さらにMCP-3のcDNAをHT-29に導入すると、大腸上皮の分化マーカーである</w:t>
      </w:r>
      <w:proofErr w:type="spellStart"/>
      <w:r w:rsidRPr="000A3172">
        <w:rPr>
          <w:rFonts w:asciiTheme="majorEastAsia" w:eastAsiaTheme="majorEastAsia" w:hAnsiTheme="majorEastAsia" w:hint="eastAsia"/>
          <w:sz w:val="20"/>
        </w:rPr>
        <w:t>alkarine</w:t>
      </w:r>
      <w:proofErr w:type="spellEnd"/>
      <w:r w:rsidRPr="000A3172">
        <w:rPr>
          <w:rFonts w:asciiTheme="majorEastAsia" w:eastAsiaTheme="majorEastAsia" w:hAnsiTheme="majorEastAsia" w:hint="eastAsia"/>
          <w:sz w:val="20"/>
        </w:rPr>
        <w:t xml:space="preserve"> phosphatase (ALP) activity と</w:t>
      </w:r>
      <w:proofErr w:type="spellStart"/>
      <w:r w:rsidRPr="000A3172">
        <w:rPr>
          <w:rFonts w:asciiTheme="majorEastAsia" w:eastAsiaTheme="majorEastAsia" w:hAnsiTheme="majorEastAsia" w:hint="eastAsia"/>
          <w:sz w:val="20"/>
        </w:rPr>
        <w:t>carchinoembryonic</w:t>
      </w:r>
      <w:proofErr w:type="spellEnd"/>
      <w:r w:rsidRPr="000A3172">
        <w:rPr>
          <w:rFonts w:asciiTheme="majorEastAsia" w:eastAsiaTheme="majorEastAsia" w:hAnsiTheme="majorEastAsia" w:hint="eastAsia"/>
          <w:sz w:val="20"/>
        </w:rPr>
        <w:t xml:space="preserve"> antigen (CEA)の増加を認めた。</w:t>
      </w:r>
    </w:p>
    <w:p w:rsidR="000A3172" w:rsidRPr="000A3172" w:rsidRDefault="000A3172" w:rsidP="000A3172">
      <w:pPr>
        <w:rPr>
          <w:rFonts w:asciiTheme="majorEastAsia" w:eastAsiaTheme="majorEastAsia" w:hAnsiTheme="majorEastAsia"/>
          <w:sz w:val="20"/>
        </w:rPr>
      </w:pPr>
    </w:p>
    <w:p w:rsidR="000A3172" w:rsidRPr="000A3172" w:rsidRDefault="000A3172" w:rsidP="000A3172">
      <w:pPr>
        <w:rPr>
          <w:rFonts w:asciiTheme="majorEastAsia" w:eastAsiaTheme="majorEastAsia" w:hAnsiTheme="majorEastAsia" w:hint="eastAsia"/>
          <w:sz w:val="20"/>
        </w:rPr>
      </w:pPr>
      <w:r w:rsidRPr="000A3172">
        <w:rPr>
          <w:rFonts w:asciiTheme="majorEastAsia" w:eastAsiaTheme="majorEastAsia" w:hAnsiTheme="majorEastAsia" w:hint="eastAsia"/>
          <w:sz w:val="20"/>
        </w:rPr>
        <w:t>[ 考察 ] β-カテニン-</w:t>
      </w:r>
      <w:proofErr w:type="spellStart"/>
      <w:r w:rsidRPr="000A3172">
        <w:rPr>
          <w:rFonts w:asciiTheme="majorEastAsia" w:eastAsiaTheme="majorEastAsia" w:hAnsiTheme="majorEastAsia" w:hint="eastAsia"/>
          <w:sz w:val="20"/>
        </w:rPr>
        <w:t>Tcf</w:t>
      </w:r>
      <w:proofErr w:type="spellEnd"/>
      <w:r w:rsidRPr="000A3172">
        <w:rPr>
          <w:rFonts w:asciiTheme="majorEastAsia" w:eastAsiaTheme="majorEastAsia" w:hAnsiTheme="majorEastAsia" w:hint="eastAsia"/>
          <w:sz w:val="20"/>
        </w:rPr>
        <w:t>/Letを介したMCP-3の発現抑制のメカニズムは不明であるが、直接制御、間接制御、またはこの複合体以外の第三の分子が関与している可能性が考えられる。</w:t>
      </w:r>
    </w:p>
    <w:p w:rsidR="000A3172" w:rsidRPr="000A3172" w:rsidRDefault="000A3172" w:rsidP="000A3172">
      <w:pPr>
        <w:rPr>
          <w:rFonts w:asciiTheme="majorEastAsia" w:eastAsiaTheme="majorEastAsia" w:hAnsiTheme="majorEastAsia"/>
          <w:sz w:val="20"/>
        </w:rPr>
      </w:pPr>
    </w:p>
    <w:p w:rsidR="000A3172" w:rsidRDefault="000A3172" w:rsidP="000A3172">
      <w:pPr>
        <w:rPr>
          <w:rFonts w:asciiTheme="majorEastAsia" w:eastAsiaTheme="majorEastAsia" w:hAnsiTheme="majorEastAsia"/>
          <w:sz w:val="20"/>
        </w:rPr>
      </w:pPr>
      <w:r w:rsidRPr="000A3172">
        <w:rPr>
          <w:rFonts w:asciiTheme="majorEastAsia" w:eastAsiaTheme="majorEastAsia" w:hAnsiTheme="majorEastAsia" w:hint="eastAsia"/>
          <w:sz w:val="20"/>
        </w:rPr>
        <w:t>[ 結論 ]  β-カテニンの細胞内蓄積はシグナル伝達系を介してMCP-3の導入する大腸の分化を制御する。これによって大腸上皮の癌化に影響している可能性がある。</w:t>
      </w:r>
    </w:p>
    <w:p w:rsidR="000A3172" w:rsidRDefault="000A3172" w:rsidP="000A3172">
      <w:pPr>
        <w:rPr>
          <w:rFonts w:asciiTheme="majorEastAsia" w:eastAsiaTheme="majorEastAsia" w:hAnsiTheme="majorEastAsia"/>
          <w:sz w:val="20"/>
        </w:rPr>
      </w:pPr>
    </w:p>
    <w:p w:rsidR="000A3172" w:rsidRPr="000A3172" w:rsidRDefault="000A3172" w:rsidP="000A3172">
      <w:pPr>
        <w:overflowPunct w:val="0"/>
        <w:adjustRightInd w:val="0"/>
        <w:spacing w:line="290" w:lineRule="exact"/>
        <w:textAlignment w:val="baseline"/>
        <w:rPr>
          <w:rFonts w:ascii="ＭＳ ゴシック" w:eastAsia="ＭＳ ゴシック" w:hAnsi="Times New Roman" w:cs="Times New Roman"/>
          <w:b/>
          <w:bCs/>
          <w:color w:val="000000"/>
          <w:spacing w:val="12"/>
          <w:kern w:val="0"/>
          <w:sz w:val="22"/>
          <w:szCs w:val="20"/>
        </w:rPr>
      </w:pPr>
      <w:r w:rsidRPr="000A3172">
        <w:rPr>
          <w:rFonts w:ascii="ＭＳ ゴシック" w:eastAsia="ＭＳ ゴシック" w:hAnsi="ＭＳ ゴシック" w:cs="ＭＳ ゴシック"/>
          <w:b/>
          <w:bCs/>
          <w:color w:val="000000"/>
          <w:kern w:val="0"/>
          <w:sz w:val="22"/>
          <w:szCs w:val="20"/>
        </w:rPr>
        <w:t>(</w:t>
      </w:r>
      <w:r w:rsidRPr="000A3172">
        <w:rPr>
          <w:rFonts w:ascii="ＭＳ ゴシック" w:eastAsia="ＭＳ ゴシック" w:hAnsi="Century" w:cs="ＭＳ ゴシック" w:hint="eastAsia"/>
          <w:b/>
          <w:bCs/>
          <w:color w:val="000000"/>
          <w:kern w:val="0"/>
          <w:sz w:val="22"/>
          <w:szCs w:val="20"/>
        </w:rPr>
        <w:t>注意事項</w:t>
      </w:r>
      <w:r w:rsidRPr="000A3172">
        <w:rPr>
          <w:rFonts w:ascii="ＭＳ ゴシック" w:eastAsia="ＭＳ ゴシック" w:hAnsi="ＭＳ ゴシック" w:cs="ＭＳ ゴシック"/>
          <w:b/>
          <w:bCs/>
          <w:color w:val="000000"/>
          <w:kern w:val="0"/>
          <w:sz w:val="22"/>
          <w:szCs w:val="20"/>
        </w:rPr>
        <w:t>)</w:t>
      </w:r>
    </w:p>
    <w:p w:rsidR="000A3172" w:rsidRPr="000A3172" w:rsidRDefault="000A3172" w:rsidP="000A3172">
      <w:pPr>
        <w:rPr>
          <w:rFonts w:asciiTheme="majorEastAsia" w:eastAsiaTheme="majorEastAsia" w:hAnsiTheme="majorEastAsia"/>
          <w:sz w:val="22"/>
        </w:rPr>
      </w:pPr>
      <w:r w:rsidRPr="000A3172">
        <w:rPr>
          <w:rFonts w:asciiTheme="majorEastAsia" w:eastAsiaTheme="majorEastAsia" w:hAnsiTheme="majorEastAsia" w:hint="eastAsia"/>
          <w:sz w:val="22"/>
        </w:rPr>
        <w:t>熊本大学学術リポジトリに</w:t>
      </w:r>
      <w:r w:rsidRPr="000A3172">
        <w:rPr>
          <w:rFonts w:asciiTheme="majorEastAsia" w:eastAsiaTheme="majorEastAsia" w:hAnsiTheme="majorEastAsia"/>
          <w:sz w:val="22"/>
        </w:rPr>
        <w:t>学位論文を</w:t>
      </w:r>
      <w:r w:rsidRPr="000A3172">
        <w:rPr>
          <w:rFonts w:asciiTheme="majorEastAsia" w:eastAsiaTheme="majorEastAsia" w:hAnsiTheme="majorEastAsia" w:hint="eastAsia"/>
          <w:sz w:val="22"/>
        </w:rPr>
        <w:t>要約</w:t>
      </w:r>
      <w:r w:rsidRPr="000A3172">
        <w:rPr>
          <w:rFonts w:asciiTheme="majorEastAsia" w:eastAsiaTheme="majorEastAsia" w:hAnsiTheme="majorEastAsia"/>
          <w:sz w:val="22"/>
        </w:rPr>
        <w:t>で公表する場合は、</w:t>
      </w:r>
      <w:r w:rsidRPr="000A3172">
        <w:rPr>
          <w:rFonts w:asciiTheme="majorEastAsia" w:eastAsiaTheme="majorEastAsia" w:hAnsiTheme="majorEastAsia" w:hint="eastAsia"/>
          <w:sz w:val="22"/>
        </w:rPr>
        <w:t>上記</w:t>
      </w:r>
      <w:r w:rsidRPr="000A3172">
        <w:rPr>
          <w:rFonts w:asciiTheme="majorEastAsia" w:eastAsiaTheme="majorEastAsia" w:hAnsiTheme="majorEastAsia"/>
          <w:sz w:val="22"/>
        </w:rPr>
        <w:t>のよう</w:t>
      </w:r>
      <w:r w:rsidRPr="000A3172">
        <w:rPr>
          <w:rFonts w:asciiTheme="majorEastAsia" w:eastAsiaTheme="majorEastAsia" w:hAnsiTheme="majorEastAsia" w:hint="eastAsia"/>
          <w:sz w:val="22"/>
        </w:rPr>
        <w:t>に</w:t>
      </w:r>
      <w:r w:rsidRPr="000A3172">
        <w:rPr>
          <w:rFonts w:asciiTheme="majorEastAsia" w:eastAsiaTheme="majorEastAsia" w:hAnsiTheme="majorEastAsia"/>
          <w:sz w:val="22"/>
        </w:rPr>
        <w:t>要約を</w:t>
      </w:r>
      <w:r w:rsidRPr="000A3172">
        <w:rPr>
          <w:rFonts w:asciiTheme="majorEastAsia" w:eastAsiaTheme="majorEastAsia" w:hAnsiTheme="majorEastAsia" w:hint="eastAsia"/>
          <w:sz w:val="22"/>
        </w:rPr>
        <w:t>作成の上</w:t>
      </w:r>
      <w:r w:rsidRPr="000A3172">
        <w:rPr>
          <w:rFonts w:asciiTheme="majorEastAsia" w:eastAsiaTheme="majorEastAsia" w:hAnsiTheme="majorEastAsia"/>
          <w:sz w:val="22"/>
        </w:rPr>
        <w:t>、</w:t>
      </w:r>
      <w:r w:rsidRPr="000A3172">
        <w:rPr>
          <w:rFonts w:asciiTheme="majorEastAsia" w:eastAsiaTheme="majorEastAsia" w:hAnsiTheme="majorEastAsia" w:hint="eastAsia"/>
          <w:sz w:val="22"/>
        </w:rPr>
        <w:t>ご提出下さい。</w:t>
      </w:r>
    </w:p>
    <w:p w:rsidR="000A3172" w:rsidRPr="000A3172" w:rsidRDefault="000A3172" w:rsidP="000A3172">
      <w:pPr>
        <w:rPr>
          <w:rFonts w:asciiTheme="majorEastAsia" w:eastAsiaTheme="majorEastAsia" w:hAnsiTheme="majorEastAsia" w:hint="eastAsia"/>
          <w:sz w:val="22"/>
        </w:rPr>
      </w:pPr>
      <w:r w:rsidRPr="000A3172">
        <w:rPr>
          <w:rFonts w:asciiTheme="majorEastAsia" w:eastAsiaTheme="majorEastAsia" w:hAnsiTheme="majorEastAsia" w:hint="eastAsia"/>
          <w:sz w:val="22"/>
        </w:rPr>
        <w:t>論文題目</w:t>
      </w:r>
      <w:r w:rsidRPr="000A3172">
        <w:rPr>
          <w:rFonts w:asciiTheme="majorEastAsia" w:eastAsiaTheme="majorEastAsia" w:hAnsiTheme="majorEastAsia"/>
          <w:sz w:val="22"/>
        </w:rPr>
        <w:t>は</w:t>
      </w:r>
      <w:r w:rsidRPr="000A3172">
        <w:rPr>
          <w:rFonts w:asciiTheme="majorEastAsia" w:eastAsiaTheme="majorEastAsia" w:hAnsiTheme="majorEastAsia" w:hint="eastAsia"/>
          <w:sz w:val="22"/>
        </w:rPr>
        <w:t>必ず記載下さい。</w:t>
      </w:r>
    </w:p>
    <w:p w:rsidR="00E64EB8" w:rsidRPr="000A3172" w:rsidRDefault="000A3172">
      <w:pPr>
        <w:rPr>
          <w:rFonts w:asciiTheme="majorEastAsia" w:eastAsiaTheme="majorEastAsia" w:hAnsiTheme="majorEastAsia" w:hint="eastAsia"/>
        </w:rPr>
      </w:pPr>
      <w:r w:rsidRPr="000A3172">
        <w:rPr>
          <w:rFonts w:asciiTheme="majorEastAsia" w:eastAsiaTheme="majorEastAsia" w:hAnsiTheme="majorEastAsia"/>
        </w:rPr>
        <w:t xml:space="preserve">                                         </w:t>
      </w:r>
      <w:bookmarkStart w:id="0" w:name="_GoBack"/>
      <w:bookmarkEnd w:id="0"/>
      <w:r w:rsidRPr="000A3172">
        <w:rPr>
          <w:rFonts w:asciiTheme="majorEastAsia" w:eastAsiaTheme="majorEastAsia" w:hAnsiTheme="majorEastAsia"/>
        </w:rPr>
        <w:t xml:space="preserve">                                        </w:t>
      </w:r>
    </w:p>
    <w:sectPr w:rsidR="00E64EB8" w:rsidRPr="000A3172" w:rsidSect="000A3172">
      <w:pgSz w:w="11906" w:h="16838"/>
      <w:pgMar w:top="851"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72"/>
    <w:rsid w:val="000A3172"/>
    <w:rsid w:val="00E6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175B25-EBE5-427E-8C5D-1AFDFE02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1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禎文</dc:creator>
  <cp:keywords/>
  <dc:description/>
  <cp:lastModifiedBy>上野　禎文</cp:lastModifiedBy>
  <cp:revision>1</cp:revision>
  <cp:lastPrinted>2015-03-26T23:47:00Z</cp:lastPrinted>
  <dcterms:created xsi:type="dcterms:W3CDTF">2015-03-26T23:33:00Z</dcterms:created>
  <dcterms:modified xsi:type="dcterms:W3CDTF">2015-03-26T23:53:00Z</dcterms:modified>
</cp:coreProperties>
</file>