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868" w:rsidRDefault="00DD2868">
      <w:pPr>
        <w:widowControl/>
        <w:jc w:val="left"/>
        <w:rPr>
          <w:rFonts w:ascii="Arial" w:eastAsia="ＭＳ Ｐゴシック" w:hAnsi="Arial"/>
          <w:b/>
          <w:spacing w:val="16"/>
          <w:w w:val="200"/>
          <w:kern w:val="0"/>
          <w:sz w:val="24"/>
          <w:szCs w:val="24"/>
        </w:rPr>
      </w:pPr>
    </w:p>
    <w:p w:rsidR="00DD2868" w:rsidRDefault="00DD2868" w:rsidP="002E413A">
      <w:pPr>
        <w:jc w:val="center"/>
        <w:rPr>
          <w:rFonts w:ascii="Arial" w:eastAsia="ＭＳ Ｐゴシック" w:hAnsi="Arial"/>
          <w:b/>
          <w:spacing w:val="16"/>
          <w:w w:val="200"/>
          <w:kern w:val="0"/>
          <w:sz w:val="24"/>
          <w:szCs w:val="24"/>
        </w:rPr>
      </w:pPr>
    </w:p>
    <w:p w:rsidR="00DD2868" w:rsidRDefault="00DD2868" w:rsidP="002E413A">
      <w:pPr>
        <w:jc w:val="center"/>
        <w:rPr>
          <w:rFonts w:ascii="Arial" w:eastAsia="ＭＳ Ｐゴシック" w:hAnsi="Arial"/>
          <w:b/>
          <w:spacing w:val="16"/>
          <w:w w:val="200"/>
          <w:kern w:val="0"/>
          <w:sz w:val="24"/>
          <w:szCs w:val="24"/>
        </w:rPr>
      </w:pPr>
    </w:p>
    <w:p w:rsidR="00DD2868" w:rsidRDefault="00DD2868" w:rsidP="002E413A">
      <w:pPr>
        <w:jc w:val="center"/>
        <w:rPr>
          <w:rFonts w:ascii="Arial" w:eastAsia="ＭＳ Ｐゴシック" w:hAnsi="Arial"/>
          <w:b/>
          <w:spacing w:val="16"/>
          <w:w w:val="200"/>
          <w:kern w:val="0"/>
          <w:sz w:val="24"/>
          <w:szCs w:val="24"/>
        </w:rPr>
      </w:pPr>
    </w:p>
    <w:p w:rsidR="00DD2868" w:rsidRDefault="00DD2868" w:rsidP="002E413A">
      <w:pPr>
        <w:jc w:val="center"/>
        <w:rPr>
          <w:rFonts w:ascii="Arial" w:eastAsia="ＭＳ Ｐゴシック" w:hAnsi="Arial"/>
          <w:b/>
          <w:spacing w:val="16"/>
          <w:w w:val="200"/>
          <w:kern w:val="0"/>
          <w:sz w:val="24"/>
          <w:szCs w:val="24"/>
        </w:rPr>
      </w:pPr>
      <w:r>
        <w:rPr>
          <w:rFonts w:ascii="Arial" w:eastAsia="ＭＳ Ｐゴシック" w:hAnsi="Arial" w:hint="eastAsia"/>
          <w:b/>
          <w:spacing w:val="16"/>
          <w:w w:val="200"/>
          <w:kern w:val="0"/>
          <w:sz w:val="24"/>
          <w:szCs w:val="24"/>
        </w:rPr>
        <w:t>学位論文抄録</w:t>
      </w:r>
    </w:p>
    <w:p w:rsidR="00DD2868" w:rsidRDefault="00094863" w:rsidP="002E413A">
      <w:pPr>
        <w:jc w:val="center"/>
        <w:rPr>
          <w:rFonts w:ascii="Arial" w:eastAsia="ＭＳ Ｐゴシック" w:hAnsi="Arial"/>
          <w:kern w:val="0"/>
          <w:sz w:val="24"/>
          <w:szCs w:val="24"/>
        </w:rPr>
      </w:pPr>
      <w:r w:rsidRPr="00094863">
        <w:rPr>
          <w:rFonts w:ascii="Arial" w:eastAsia="ＭＳ Ｐゴシック" w:hAnsi="Arial"/>
          <w:kern w:val="0"/>
          <w:sz w:val="28"/>
          <w:szCs w:val="24"/>
        </w:rPr>
        <w:t>Abstract of Thesis</w:t>
      </w:r>
    </w:p>
    <w:p w:rsidR="00DD2868" w:rsidRDefault="00DD2868" w:rsidP="002E413A">
      <w:pPr>
        <w:jc w:val="center"/>
        <w:rPr>
          <w:rFonts w:ascii="Arial" w:eastAsia="ＭＳ Ｐゴシック" w:hAnsi="Arial"/>
          <w:kern w:val="0"/>
          <w:sz w:val="24"/>
          <w:szCs w:val="24"/>
        </w:rPr>
      </w:pPr>
    </w:p>
    <w:p w:rsidR="00DD2868" w:rsidRDefault="00DD2868" w:rsidP="002E413A">
      <w:pPr>
        <w:jc w:val="center"/>
        <w:rPr>
          <w:rFonts w:ascii="Arial" w:eastAsia="ＭＳ Ｐゴシック" w:hAnsi="Arial"/>
          <w:kern w:val="0"/>
          <w:sz w:val="24"/>
          <w:szCs w:val="24"/>
        </w:rPr>
      </w:pPr>
    </w:p>
    <w:p w:rsidR="00DD2868" w:rsidRPr="00DD2868" w:rsidRDefault="00DD2868" w:rsidP="00DD2868">
      <w:pPr>
        <w:jc w:val="center"/>
        <w:rPr>
          <w:rFonts w:ascii="ＭＳ Ｐゴシック" w:eastAsia="ＭＳ Ｐゴシック" w:hAnsi="Arial"/>
          <w:b/>
          <w:kern w:val="0"/>
          <w:sz w:val="24"/>
          <w:szCs w:val="24"/>
        </w:rPr>
      </w:pPr>
      <w:r w:rsidRPr="00DD2868">
        <w:rPr>
          <w:rFonts w:ascii="ＭＳ Ｐゴシック" w:eastAsia="ＭＳ Ｐゴシック" w:hAnsi="Arial"/>
          <w:b/>
          <w:kern w:val="0"/>
          <w:sz w:val="24"/>
          <w:szCs w:val="24"/>
        </w:rPr>
        <w:t xml:space="preserve">Diversity in antigen recognition by and immune response of the human CD4+ T cell clone </w:t>
      </w:r>
    </w:p>
    <w:p w:rsidR="00DD2868" w:rsidRDefault="00DD2868" w:rsidP="00DD2868">
      <w:pPr>
        <w:jc w:val="center"/>
        <w:rPr>
          <w:rFonts w:ascii="ＭＳ Ｐゴシック" w:eastAsia="ＭＳ Ｐゴシック" w:hAnsi="Arial"/>
          <w:b/>
          <w:kern w:val="0"/>
          <w:sz w:val="24"/>
          <w:szCs w:val="24"/>
        </w:rPr>
      </w:pPr>
      <w:r w:rsidRPr="00DD2868">
        <w:rPr>
          <w:rFonts w:ascii="ＭＳ Ｐゴシック" w:eastAsia="ＭＳ Ｐゴシック" w:hAnsi="Arial"/>
          <w:b/>
          <w:kern w:val="0"/>
          <w:sz w:val="24"/>
          <w:szCs w:val="24"/>
        </w:rPr>
        <w:t xml:space="preserve"> (ヒトCD4 陽性T細胞クローンの認識抗原ペプチドと免疫応答の多様性)</w:t>
      </w:r>
    </w:p>
    <w:p w:rsidR="00DD2868" w:rsidRDefault="00DD2868" w:rsidP="00DD2868">
      <w:pPr>
        <w:jc w:val="center"/>
        <w:rPr>
          <w:rFonts w:ascii="ＭＳ Ｐゴシック" w:eastAsia="ＭＳ Ｐゴシック" w:hAnsi="Arial"/>
          <w:kern w:val="0"/>
          <w:sz w:val="24"/>
          <w:szCs w:val="24"/>
        </w:rPr>
      </w:pPr>
    </w:p>
    <w:p w:rsidR="00DD2868" w:rsidRDefault="00DD2868" w:rsidP="00DD2868">
      <w:pPr>
        <w:jc w:val="center"/>
        <w:rPr>
          <w:rFonts w:ascii="ＭＳ Ｐゴシック" w:eastAsia="ＭＳ Ｐゴシック" w:hAnsi="Arial"/>
          <w:kern w:val="0"/>
          <w:sz w:val="24"/>
          <w:szCs w:val="24"/>
        </w:rPr>
      </w:pPr>
    </w:p>
    <w:p w:rsidR="00DD2868" w:rsidRDefault="00DD2868" w:rsidP="00DD2868">
      <w:pPr>
        <w:jc w:val="center"/>
        <w:rPr>
          <w:rFonts w:ascii="ＭＳ Ｐゴシック" w:eastAsia="ＭＳ Ｐゴシック" w:hAnsi="Arial"/>
          <w:kern w:val="0"/>
          <w:sz w:val="24"/>
          <w:szCs w:val="24"/>
        </w:rPr>
      </w:pPr>
    </w:p>
    <w:p w:rsidR="00DD2868" w:rsidRDefault="00DD2868" w:rsidP="00DD2868">
      <w:pPr>
        <w:jc w:val="center"/>
        <w:rPr>
          <w:rFonts w:ascii="ＭＳ Ｐゴシック" w:eastAsia="ＭＳ Ｐゴシック" w:hAnsi="Arial"/>
          <w:kern w:val="0"/>
          <w:sz w:val="24"/>
          <w:szCs w:val="24"/>
        </w:rPr>
      </w:pPr>
    </w:p>
    <w:p w:rsidR="00D7226D" w:rsidRDefault="00D7226D" w:rsidP="00DD2868">
      <w:pPr>
        <w:jc w:val="center"/>
        <w:rPr>
          <w:rFonts w:ascii="ＭＳ Ｐゴシック" w:eastAsia="ＭＳ Ｐゴシック" w:hAnsi="Arial"/>
          <w:kern w:val="0"/>
          <w:sz w:val="24"/>
          <w:szCs w:val="24"/>
        </w:rPr>
      </w:pPr>
    </w:p>
    <w:p w:rsidR="00094863" w:rsidRPr="00094863" w:rsidRDefault="00B02A82" w:rsidP="00094863">
      <w:pPr>
        <w:jc w:val="center"/>
        <w:rPr>
          <w:rFonts w:ascii="ＭＳ Ｐゴシック" w:eastAsia="ＭＳ Ｐゴシック" w:hAnsi="Arial"/>
          <w:kern w:val="0"/>
          <w:sz w:val="28"/>
          <w:szCs w:val="24"/>
        </w:rPr>
      </w:pPr>
      <w:r>
        <w:rPr>
          <w:rFonts w:ascii="ＭＳ Ｐゴシック" w:eastAsia="ＭＳ Ｐゴシック" w:hAnsi="Arial" w:hint="eastAsia"/>
          <w:kern w:val="0"/>
          <w:sz w:val="28"/>
          <w:szCs w:val="24"/>
        </w:rPr>
        <w:t>Kana</w:t>
      </w:r>
      <w:r>
        <w:rPr>
          <w:rFonts w:ascii="ＭＳ Ｐゴシック" w:eastAsia="ＭＳ Ｐゴシック" w:hAnsi="Arial"/>
          <w:kern w:val="0"/>
          <w:sz w:val="28"/>
          <w:szCs w:val="24"/>
        </w:rPr>
        <w:t xml:space="preserve"> </w:t>
      </w:r>
      <w:r>
        <w:rPr>
          <w:rFonts w:ascii="ＭＳ Ｐゴシック" w:eastAsia="ＭＳ Ｐゴシック" w:hAnsi="Arial" w:hint="eastAsia"/>
          <w:kern w:val="0"/>
          <w:sz w:val="28"/>
          <w:szCs w:val="24"/>
        </w:rPr>
        <w:t>pronunciation</w:t>
      </w:r>
    </w:p>
    <w:p w:rsidR="00374031" w:rsidRPr="00B02A82" w:rsidRDefault="00B02A82" w:rsidP="00094863">
      <w:pPr>
        <w:jc w:val="center"/>
        <w:rPr>
          <w:rFonts w:ascii="Arial" w:eastAsia="ＭＳ Ｐゴシック" w:hAnsi="Arial" w:cs="Arial"/>
          <w:kern w:val="0"/>
          <w:sz w:val="28"/>
          <w:szCs w:val="28"/>
        </w:rPr>
      </w:pPr>
      <w:r w:rsidRPr="00B02A82">
        <w:rPr>
          <w:rFonts w:ascii="Arial" w:eastAsia="ＭＳ Ｐゴシック" w:hAnsi="Arial" w:cs="Arial"/>
          <w:kern w:val="0"/>
          <w:sz w:val="28"/>
          <w:szCs w:val="28"/>
        </w:rPr>
        <w:t>Name</w:t>
      </w:r>
      <w:r w:rsidR="00374031" w:rsidRPr="00B02A82">
        <w:rPr>
          <w:rFonts w:ascii="Arial" w:eastAsia="ＭＳ Ｐゴシック" w:hAnsi="Arial" w:cs="Arial"/>
          <w:kern w:val="0"/>
          <w:sz w:val="28"/>
          <w:szCs w:val="28"/>
        </w:rPr>
        <w:t xml:space="preserve">　</w:t>
      </w:r>
    </w:p>
    <w:p w:rsidR="00374031" w:rsidRPr="00B02A82" w:rsidRDefault="00374031" w:rsidP="00B02A82">
      <w:pPr>
        <w:spacing w:after="240"/>
        <w:jc w:val="center"/>
        <w:rPr>
          <w:rFonts w:ascii="Arial" w:eastAsia="ＭＳ Ｐゴシック" w:hAnsi="Arial" w:cs="Arial"/>
          <w:kern w:val="0"/>
          <w:sz w:val="24"/>
          <w:szCs w:val="24"/>
        </w:rPr>
      </w:pPr>
    </w:p>
    <w:p w:rsidR="00094863" w:rsidRPr="00454401" w:rsidRDefault="00094863" w:rsidP="00094863">
      <w:pPr>
        <w:widowControl/>
        <w:snapToGrid w:val="0"/>
        <w:jc w:val="center"/>
        <w:rPr>
          <w:rFonts w:ascii="Arial" w:eastAsia="ＭＳ Ｐゴシック" w:hAnsi="Arial"/>
          <w:noProof/>
          <w:sz w:val="28"/>
          <w:szCs w:val="24"/>
        </w:rPr>
      </w:pPr>
      <w:r w:rsidRPr="00094863">
        <w:rPr>
          <w:rFonts w:ascii="Arial" w:eastAsia="ＭＳ Ｐゴシック" w:hAnsi="Arial"/>
          <w:noProof/>
          <w:sz w:val="28"/>
          <w:szCs w:val="24"/>
        </w:rPr>
        <w:t xml:space="preserve"> </w:t>
      </w:r>
      <w:r w:rsidRPr="00454401">
        <w:rPr>
          <w:rFonts w:ascii="Arial" w:eastAsia="ＭＳ Ｐゴシック" w:hAnsi="Arial"/>
          <w:noProof/>
          <w:sz w:val="28"/>
          <w:szCs w:val="24"/>
        </w:rPr>
        <w:t xml:space="preserve">Department of XX, </w:t>
      </w:r>
      <w:r w:rsidR="00A832FC" w:rsidRPr="00A832FC">
        <w:rPr>
          <w:rFonts w:ascii="Arial" w:eastAsia="ＭＳ Ｐゴシック" w:hAnsi="Arial"/>
          <w:noProof/>
          <w:sz w:val="28"/>
          <w:szCs w:val="24"/>
        </w:rPr>
        <w:t>Medical Sciences Major</w:t>
      </w:r>
      <w:r w:rsidRPr="00454401">
        <w:rPr>
          <w:rFonts w:ascii="Arial" w:eastAsia="ＭＳ Ｐゴシック" w:hAnsi="Arial"/>
          <w:noProof/>
          <w:sz w:val="28"/>
          <w:szCs w:val="24"/>
        </w:rPr>
        <w:t>,</w:t>
      </w:r>
    </w:p>
    <w:p w:rsidR="00094863" w:rsidRPr="00454401" w:rsidRDefault="00094863" w:rsidP="00094863">
      <w:pPr>
        <w:widowControl/>
        <w:snapToGrid w:val="0"/>
        <w:jc w:val="center"/>
        <w:rPr>
          <w:rFonts w:ascii="Arial" w:eastAsia="ＭＳ Ｐゴシック" w:hAnsi="Arial"/>
          <w:noProof/>
          <w:sz w:val="28"/>
          <w:szCs w:val="24"/>
        </w:rPr>
      </w:pPr>
      <w:r w:rsidRPr="00454401">
        <w:rPr>
          <w:rFonts w:ascii="Arial" w:eastAsia="ＭＳ Ｐゴシック" w:hAnsi="Arial"/>
          <w:noProof/>
          <w:sz w:val="28"/>
          <w:szCs w:val="24"/>
        </w:rPr>
        <w:t xml:space="preserve"> Doctoral Course of the Graduate School of Medical Sciences, </w:t>
      </w:r>
    </w:p>
    <w:p w:rsidR="00094863" w:rsidRDefault="00094863" w:rsidP="00094863">
      <w:pPr>
        <w:widowControl/>
        <w:snapToGrid w:val="0"/>
        <w:jc w:val="center"/>
        <w:rPr>
          <w:rFonts w:ascii="Arial" w:eastAsia="ＭＳ Ｐゴシック" w:hAnsi="Arial"/>
          <w:sz w:val="24"/>
          <w:szCs w:val="24"/>
        </w:rPr>
      </w:pPr>
      <w:r w:rsidRPr="00454401">
        <w:rPr>
          <w:rFonts w:ascii="Arial" w:eastAsia="ＭＳ Ｐゴシック" w:hAnsi="Arial"/>
          <w:noProof/>
          <w:sz w:val="28"/>
          <w:szCs w:val="24"/>
        </w:rPr>
        <w:t>Kumamoto University</w:t>
      </w:r>
    </w:p>
    <w:p w:rsidR="00374031" w:rsidRDefault="00374031" w:rsidP="00374031">
      <w:pPr>
        <w:widowControl/>
        <w:snapToGrid w:val="0"/>
        <w:jc w:val="center"/>
        <w:rPr>
          <w:rFonts w:ascii="Arial" w:eastAsia="ＭＳ Ｐゴシック" w:hAnsi="Arial"/>
          <w:sz w:val="24"/>
          <w:szCs w:val="24"/>
        </w:rPr>
      </w:pPr>
    </w:p>
    <w:p w:rsidR="00374031" w:rsidRDefault="00374031" w:rsidP="00DD2868">
      <w:pPr>
        <w:jc w:val="center"/>
        <w:rPr>
          <w:rFonts w:ascii="ＭＳ Ｐゴシック" w:eastAsia="ＭＳ Ｐゴシック" w:hAnsi="Arial"/>
          <w:kern w:val="0"/>
          <w:sz w:val="24"/>
          <w:szCs w:val="24"/>
        </w:rPr>
      </w:pPr>
    </w:p>
    <w:p w:rsidR="00374031" w:rsidRDefault="00374031" w:rsidP="00DD2868">
      <w:pPr>
        <w:jc w:val="center"/>
        <w:rPr>
          <w:rFonts w:ascii="ＭＳ Ｐゴシック" w:eastAsia="ＭＳ Ｐゴシック" w:hAnsi="Arial"/>
          <w:kern w:val="0"/>
          <w:sz w:val="24"/>
          <w:szCs w:val="24"/>
        </w:rPr>
      </w:pPr>
    </w:p>
    <w:p w:rsidR="00374031" w:rsidRDefault="00374031" w:rsidP="00DD2868">
      <w:pPr>
        <w:jc w:val="center"/>
        <w:rPr>
          <w:rFonts w:ascii="ＭＳ Ｐゴシック" w:eastAsia="ＭＳ Ｐゴシック" w:hAnsi="Arial"/>
          <w:kern w:val="0"/>
          <w:sz w:val="24"/>
          <w:szCs w:val="24"/>
        </w:rPr>
      </w:pPr>
    </w:p>
    <w:p w:rsidR="00374031" w:rsidRDefault="00374031" w:rsidP="00DD2868">
      <w:pPr>
        <w:jc w:val="center"/>
        <w:rPr>
          <w:rFonts w:ascii="ＭＳ Ｐゴシック" w:eastAsia="ＭＳ Ｐゴシック" w:hAnsi="Arial"/>
          <w:kern w:val="0"/>
          <w:sz w:val="24"/>
          <w:szCs w:val="24"/>
        </w:rPr>
      </w:pPr>
    </w:p>
    <w:p w:rsidR="00374031" w:rsidRDefault="00374031" w:rsidP="00DD2868">
      <w:pPr>
        <w:jc w:val="center"/>
        <w:rPr>
          <w:rFonts w:ascii="ＭＳ Ｐゴシック" w:eastAsia="ＭＳ Ｐゴシック" w:hAnsi="Arial"/>
          <w:kern w:val="0"/>
          <w:sz w:val="24"/>
          <w:szCs w:val="24"/>
        </w:rPr>
      </w:pPr>
    </w:p>
    <w:p w:rsidR="00094863" w:rsidRPr="00094863" w:rsidRDefault="00094863" w:rsidP="00094863">
      <w:pPr>
        <w:jc w:val="center"/>
        <w:rPr>
          <w:rFonts w:ascii="Arial" w:eastAsia="ＭＳ Ｐゴシック" w:hAnsi="Arial"/>
          <w:spacing w:val="12"/>
          <w:sz w:val="28"/>
          <w:szCs w:val="24"/>
        </w:rPr>
      </w:pPr>
      <w:r w:rsidRPr="00094863">
        <w:rPr>
          <w:rFonts w:ascii="Arial" w:eastAsia="ＭＳ Ｐゴシック" w:hAnsi="Arial"/>
          <w:spacing w:val="12"/>
          <w:sz w:val="28"/>
          <w:szCs w:val="24"/>
        </w:rPr>
        <w:t>Academic advisor</w:t>
      </w:r>
    </w:p>
    <w:p w:rsidR="00094863" w:rsidRPr="00094863" w:rsidRDefault="00094863" w:rsidP="00094863">
      <w:pPr>
        <w:jc w:val="center"/>
        <w:rPr>
          <w:rFonts w:ascii="Arial" w:eastAsia="ＭＳ Ｐゴシック" w:hAnsi="Arial"/>
          <w:spacing w:val="12"/>
          <w:sz w:val="28"/>
          <w:szCs w:val="24"/>
        </w:rPr>
      </w:pPr>
    </w:p>
    <w:p w:rsidR="00094863" w:rsidRDefault="00094863" w:rsidP="00094863">
      <w:pPr>
        <w:jc w:val="center"/>
        <w:rPr>
          <w:rFonts w:ascii="Arial" w:eastAsia="ＭＳ Ｐゴシック" w:hAnsi="Arial"/>
          <w:spacing w:val="12"/>
          <w:sz w:val="28"/>
          <w:szCs w:val="24"/>
        </w:rPr>
      </w:pPr>
      <w:r w:rsidRPr="00094863">
        <w:rPr>
          <w:rFonts w:ascii="Arial" w:eastAsia="ＭＳ Ｐゴシック" w:hAnsi="Arial"/>
          <w:spacing w:val="12"/>
          <w:sz w:val="28"/>
          <w:szCs w:val="24"/>
        </w:rPr>
        <w:t xml:space="preserve">Professor XXX </w:t>
      </w:r>
      <w:proofErr w:type="spellStart"/>
      <w:r w:rsidRPr="00094863">
        <w:rPr>
          <w:rFonts w:ascii="Arial" w:eastAsia="ＭＳ Ｐゴシック" w:hAnsi="Arial"/>
          <w:spacing w:val="12"/>
          <w:sz w:val="28"/>
          <w:szCs w:val="24"/>
        </w:rPr>
        <w:t>XXX</w:t>
      </w:r>
      <w:proofErr w:type="spellEnd"/>
    </w:p>
    <w:p w:rsidR="00094863" w:rsidRPr="00094863" w:rsidRDefault="00094863" w:rsidP="00094863">
      <w:pPr>
        <w:jc w:val="center"/>
        <w:rPr>
          <w:rFonts w:ascii="Arial" w:eastAsia="ＭＳ Ｐゴシック" w:hAnsi="Arial"/>
          <w:spacing w:val="12"/>
          <w:sz w:val="28"/>
          <w:szCs w:val="24"/>
        </w:rPr>
      </w:pPr>
    </w:p>
    <w:p w:rsidR="00094863" w:rsidRPr="00094863" w:rsidRDefault="00094863" w:rsidP="00094863">
      <w:pPr>
        <w:jc w:val="center"/>
        <w:rPr>
          <w:rFonts w:ascii="Arial" w:eastAsia="ＭＳ Ｐゴシック" w:hAnsi="Arial"/>
          <w:spacing w:val="12"/>
          <w:sz w:val="28"/>
          <w:szCs w:val="24"/>
        </w:rPr>
      </w:pPr>
      <w:r w:rsidRPr="00094863">
        <w:rPr>
          <w:rFonts w:ascii="Arial" w:eastAsia="ＭＳ Ｐゴシック" w:hAnsi="Arial"/>
          <w:spacing w:val="12"/>
          <w:sz w:val="28"/>
          <w:szCs w:val="24"/>
        </w:rPr>
        <w:t xml:space="preserve">Department of XX, Medical Sciences Major, </w:t>
      </w:r>
    </w:p>
    <w:p w:rsidR="00094863" w:rsidRPr="00094863" w:rsidRDefault="00094863" w:rsidP="00094863">
      <w:pPr>
        <w:jc w:val="center"/>
        <w:rPr>
          <w:rFonts w:ascii="Arial" w:eastAsia="ＭＳ Ｐゴシック" w:hAnsi="Arial"/>
          <w:spacing w:val="12"/>
          <w:sz w:val="28"/>
          <w:szCs w:val="24"/>
        </w:rPr>
      </w:pPr>
      <w:r w:rsidRPr="00094863">
        <w:rPr>
          <w:rFonts w:ascii="Arial" w:eastAsia="ＭＳ Ｐゴシック" w:hAnsi="Arial"/>
          <w:spacing w:val="12"/>
          <w:sz w:val="28"/>
          <w:szCs w:val="24"/>
        </w:rPr>
        <w:t xml:space="preserve">Doctoral Course of the Graduate School of Medical Sciences, </w:t>
      </w:r>
    </w:p>
    <w:p w:rsidR="00094863" w:rsidRDefault="00094863" w:rsidP="00094863">
      <w:pPr>
        <w:jc w:val="center"/>
        <w:rPr>
          <w:rFonts w:ascii="Arial" w:eastAsia="ＭＳ Ｐゴシック" w:hAnsi="Arial"/>
          <w:spacing w:val="12"/>
          <w:sz w:val="28"/>
          <w:szCs w:val="24"/>
        </w:rPr>
      </w:pPr>
      <w:r w:rsidRPr="00094863">
        <w:rPr>
          <w:rFonts w:ascii="Arial" w:eastAsia="ＭＳ Ｐゴシック" w:hAnsi="Arial"/>
          <w:spacing w:val="12"/>
          <w:sz w:val="28"/>
          <w:szCs w:val="24"/>
        </w:rPr>
        <w:t>Kumamoto University</w:t>
      </w:r>
    </w:p>
    <w:p w:rsidR="00534DDF" w:rsidRPr="00094863" w:rsidRDefault="00534DDF" w:rsidP="00094863">
      <w:pPr>
        <w:jc w:val="center"/>
        <w:rPr>
          <w:rFonts w:ascii="Arial" w:eastAsia="ＭＳ Ｐゴシック" w:hAnsi="Arial"/>
          <w:spacing w:val="12"/>
          <w:sz w:val="28"/>
          <w:szCs w:val="24"/>
        </w:rPr>
      </w:pPr>
    </w:p>
    <w:p w:rsidR="00534DDF" w:rsidRPr="00534DDF" w:rsidRDefault="00534DDF" w:rsidP="00534DDF">
      <w:pPr>
        <w:rPr>
          <w:rFonts w:ascii="ＭＳ Ｐゴシック" w:eastAsia="ＭＳ Ｐゴシック" w:hAnsi="Arial"/>
          <w:sz w:val="24"/>
          <w:szCs w:val="24"/>
        </w:rPr>
      </w:pPr>
    </w:p>
    <w:p w:rsidR="00534DDF" w:rsidRPr="00534DDF" w:rsidRDefault="00534DDF" w:rsidP="00534DDF">
      <w:pPr>
        <w:rPr>
          <w:rFonts w:ascii="ＭＳ Ｐゴシック" w:eastAsia="ＭＳ Ｐゴシック" w:hAnsi="Arial"/>
          <w:sz w:val="24"/>
          <w:szCs w:val="24"/>
        </w:rPr>
      </w:pPr>
      <w:bookmarkStart w:id="0" w:name="_GoBack"/>
      <w:bookmarkEnd w:id="0"/>
    </w:p>
    <w:p w:rsidR="00534DDF" w:rsidRPr="00534DDF" w:rsidRDefault="00534DDF" w:rsidP="00534DDF">
      <w:pPr>
        <w:rPr>
          <w:rFonts w:ascii="ＭＳ Ｐゴシック" w:eastAsia="ＭＳ Ｐゴシック" w:hAnsi="Arial"/>
          <w:sz w:val="24"/>
          <w:szCs w:val="24"/>
        </w:rPr>
      </w:pPr>
    </w:p>
    <w:p w:rsidR="00534DDF" w:rsidRDefault="00534DDF">
      <w:pPr>
        <w:widowControl/>
        <w:jc w:val="left"/>
        <w:rPr>
          <w:rFonts w:ascii="ＭＳ Ｐゴシック" w:eastAsia="ＭＳ Ｐゴシック" w:hAnsi="Arial"/>
          <w:sz w:val="24"/>
          <w:szCs w:val="24"/>
        </w:rPr>
      </w:pPr>
      <w:r>
        <w:rPr>
          <w:rFonts w:ascii="ＭＳ Ｐゴシック" w:eastAsia="ＭＳ Ｐゴシック" w:hAnsi="Arial"/>
          <w:sz w:val="24"/>
          <w:szCs w:val="24"/>
        </w:rPr>
        <w:br w:type="page"/>
      </w:r>
    </w:p>
    <w:p w:rsidR="00534DDF" w:rsidRPr="00534DDF" w:rsidRDefault="00986D59" w:rsidP="00534DDF">
      <w:pPr>
        <w:tabs>
          <w:tab w:val="left" w:pos="4290"/>
        </w:tabs>
        <w:rPr>
          <w:rFonts w:ascii="Times New Roman" w:eastAsia="ＭＳ Ｐゴシック" w:hAnsi="Times New Roman"/>
          <w:sz w:val="24"/>
          <w:szCs w:val="24"/>
        </w:rPr>
      </w:pPr>
      <w:r>
        <w:rPr>
          <w:rFonts w:ascii="Arial" w:eastAsia="ＭＳ Ｐゴシック" w:hAnsi="Arial"/>
          <w:noProof/>
          <w:sz w:val="24"/>
          <w:szCs w:val="24"/>
        </w:rPr>
        <w:lastRenderedPageBreak/>
        <mc:AlternateContent>
          <mc:Choice Requires="wps">
            <w:drawing>
              <wp:anchor distT="0" distB="0" distL="114300" distR="114300" simplePos="0" relativeHeight="251721728" behindDoc="0" locked="0" layoutInCell="1" allowOverlap="1" wp14:anchorId="1D53D870" wp14:editId="34A2F55D">
                <wp:simplePos x="0" y="0"/>
                <wp:positionH relativeFrom="margin">
                  <wp:posOffset>3328670</wp:posOffset>
                </wp:positionH>
                <wp:positionV relativeFrom="paragraph">
                  <wp:posOffset>42545</wp:posOffset>
                </wp:positionV>
                <wp:extent cx="2733675" cy="238125"/>
                <wp:effectExtent l="0" t="0" r="28575" b="28575"/>
                <wp:wrapNone/>
                <wp:docPr id="54" name="テキスト ボックス 54"/>
                <wp:cNvGraphicFramePr/>
                <a:graphic xmlns:a="http://schemas.openxmlformats.org/drawingml/2006/main">
                  <a:graphicData uri="http://schemas.microsoft.com/office/word/2010/wordprocessingShape">
                    <wps:wsp>
                      <wps:cNvSpPr txBox="1"/>
                      <wps:spPr>
                        <a:xfrm>
                          <a:off x="0" y="0"/>
                          <a:ext cx="2733675" cy="238125"/>
                        </a:xfrm>
                        <a:prstGeom prst="rect">
                          <a:avLst/>
                        </a:prstGeom>
                        <a:solidFill>
                          <a:schemeClr val="lt1"/>
                        </a:solidFill>
                        <a:ln w="6350">
                          <a:solidFill>
                            <a:schemeClr val="tx1"/>
                          </a:solidFill>
                          <a:prstDash val="dash"/>
                        </a:ln>
                      </wps:spPr>
                      <wps:txbx>
                        <w:txbxContent>
                          <w:p w:rsidR="00986D59" w:rsidRPr="00986D59" w:rsidRDefault="00986D59" w:rsidP="00986D59">
                            <w:pPr>
                              <w:ind w:firstLineChars="100" w:firstLine="200"/>
                              <w:rPr>
                                <w:rFonts w:ascii="Arial" w:eastAsia="ＭＳ Ｐゴシック" w:hAnsi="Arial"/>
                                <w:color w:val="000000" w:themeColor="text1"/>
                                <w:sz w:val="12"/>
                              </w:rPr>
                            </w:pPr>
                            <w:r w:rsidRPr="00986D59">
                              <w:rPr>
                                <w:rFonts w:ascii="Times New Roman" w:eastAsia="ＭＳ Ｐゴシック" w:hAnsi="Times New Roman"/>
                                <w:sz w:val="20"/>
                                <w:szCs w:val="24"/>
                              </w:rPr>
                              <w:t>A sample of an abstract written in English</w:t>
                            </w:r>
                            <w:r w:rsidRPr="00986D59">
                              <w:rPr>
                                <w:rFonts w:ascii="Arial" w:eastAsia="ＭＳ Ｐゴシック" w:hAnsi="Arial" w:hint="eastAsia"/>
                                <w:color w:val="000000" w:themeColor="text1"/>
                                <w:sz w:val="12"/>
                              </w:rPr>
                              <w:t xml:space="preserve">　</w:t>
                            </w:r>
                            <w:r w:rsidRPr="00986D59">
                              <w:rPr>
                                <w:rFonts w:ascii="Arial" w:eastAsia="ＭＳ Ｐゴシック" w:hAnsi="Arial" w:hint="eastAsia"/>
                                <w:color w:val="000000" w:themeColor="text1"/>
                                <w:sz w:val="16"/>
                              </w:rPr>
                              <w:t>A4</w:t>
                            </w:r>
                            <w:r w:rsidRPr="00986D59">
                              <w:rPr>
                                <w:rFonts w:ascii="Arial" w:eastAsia="ＭＳ Ｐゴシック" w:hAnsi="Arial" w:hint="eastAsia"/>
                                <w:color w:val="000000" w:themeColor="text1"/>
                                <w:sz w:val="16"/>
                              </w:rPr>
                              <w:t>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3D870" id="_x0000_t202" coordsize="21600,21600" o:spt="202" path="m,l,21600r21600,l21600,xe">
                <v:stroke joinstyle="miter"/>
                <v:path gradientshapeok="t" o:connecttype="rect"/>
              </v:shapetype>
              <v:shape id="テキスト ボックス 54" o:spid="_x0000_s1026" type="#_x0000_t202" style="position:absolute;left:0;text-align:left;margin-left:262.1pt;margin-top:3.35pt;width:215.25pt;height:18.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" fillcolor="white [3201]" strokecolor="black [3213]" strokeweight=".5pt">
                <v:stroke dashstyle="dash"/>
                <v:textbox inset="0,0,0,0">
                  <w:txbxContent>
                    <w:p w:rsidR="00986D59" w:rsidRPr="00986D59" w:rsidRDefault="00986D59" w:rsidP="00986D59">
                      <w:pPr>
                        <w:ind w:firstLineChars="100" w:firstLine="200"/>
                        <w:rPr>
                          <w:rFonts w:ascii="Arial" w:eastAsia="ＭＳ Ｐゴシック" w:hAnsi="Arial"/>
                          <w:color w:val="000000" w:themeColor="text1"/>
                          <w:sz w:val="12"/>
                        </w:rPr>
                      </w:pPr>
                      <w:r w:rsidRPr="00986D59">
                        <w:rPr>
                          <w:rFonts w:ascii="Times New Roman" w:eastAsia="ＭＳ Ｐゴシック" w:hAnsi="Times New Roman"/>
                          <w:sz w:val="20"/>
                          <w:szCs w:val="24"/>
                        </w:rPr>
                        <w:t>A sample of an abstract written in English</w:t>
                      </w:r>
                      <w:r w:rsidRPr="00986D59">
                        <w:rPr>
                          <w:rFonts w:ascii="Arial" w:eastAsia="ＭＳ Ｐゴシック" w:hAnsi="Arial" w:hint="eastAsia"/>
                          <w:color w:val="000000" w:themeColor="text1"/>
                          <w:sz w:val="12"/>
                        </w:rPr>
                        <w:t xml:space="preserve">　</w:t>
                      </w:r>
                      <w:r w:rsidRPr="00986D59">
                        <w:rPr>
                          <w:rFonts w:ascii="Arial" w:eastAsia="ＭＳ Ｐゴシック" w:hAnsi="Arial" w:hint="eastAsia"/>
                          <w:color w:val="000000" w:themeColor="text1"/>
                          <w:sz w:val="16"/>
                        </w:rPr>
                        <w:t>A4</w:t>
                      </w:r>
                      <w:r w:rsidRPr="00986D59">
                        <w:rPr>
                          <w:rFonts w:ascii="Arial" w:eastAsia="ＭＳ Ｐゴシック" w:hAnsi="Arial" w:hint="eastAsia"/>
                          <w:color w:val="000000" w:themeColor="text1"/>
                          <w:sz w:val="16"/>
                        </w:rPr>
                        <w:t>版</w:t>
                      </w:r>
                    </w:p>
                  </w:txbxContent>
                </v:textbox>
                <w10:wrap anchorx="margin"/>
              </v:shape>
            </w:pict>
          </mc:Fallback>
        </mc:AlternateContent>
      </w:r>
    </w:p>
    <w:p w:rsidR="00534DDF" w:rsidRPr="00534DDF" w:rsidRDefault="00534DDF" w:rsidP="00534DDF">
      <w:pPr>
        <w:tabs>
          <w:tab w:val="left" w:pos="4290"/>
        </w:tabs>
        <w:rPr>
          <w:rFonts w:ascii="Times New Roman" w:eastAsia="ＭＳ Ｐゴシック" w:hAnsi="Times New Roman"/>
          <w:sz w:val="24"/>
          <w:szCs w:val="24"/>
        </w:rPr>
      </w:pPr>
    </w:p>
    <w:p w:rsidR="00534DDF" w:rsidRPr="00534DDF" w:rsidRDefault="00534DDF" w:rsidP="00534DDF">
      <w:pPr>
        <w:tabs>
          <w:tab w:val="left" w:pos="4290"/>
        </w:tabs>
        <w:jc w:val="center"/>
        <w:rPr>
          <w:rFonts w:ascii="Times New Roman" w:eastAsia="ＭＳ Ｐゴシック" w:hAnsi="Times New Roman"/>
          <w:sz w:val="28"/>
          <w:szCs w:val="28"/>
        </w:rPr>
      </w:pPr>
      <w:r w:rsidRPr="00534DDF">
        <w:rPr>
          <w:rFonts w:ascii="Times New Roman" w:eastAsia="ＭＳ Ｐゴシック" w:hAnsi="Times New Roman"/>
          <w:sz w:val="28"/>
          <w:szCs w:val="28"/>
        </w:rPr>
        <w:t>Abstract of the Thesis</w:t>
      </w:r>
    </w:p>
    <w:p w:rsidR="00534DDF" w:rsidRPr="00534DDF" w:rsidRDefault="00534DDF" w:rsidP="00534DDF">
      <w:pPr>
        <w:tabs>
          <w:tab w:val="left" w:pos="4290"/>
        </w:tabs>
        <w:rPr>
          <w:rFonts w:ascii="Times New Roman" w:eastAsia="ＭＳ Ｐゴシック" w:hAnsi="Times New Roman"/>
          <w:sz w:val="24"/>
          <w:szCs w:val="24"/>
        </w:rPr>
      </w:pPr>
    </w:p>
    <w:p w:rsidR="00534DDF" w:rsidRPr="00534DDF" w:rsidRDefault="00534DDF" w:rsidP="00534DDF">
      <w:pPr>
        <w:tabs>
          <w:tab w:val="left" w:pos="4290"/>
        </w:tabs>
        <w:rPr>
          <w:rFonts w:ascii="Times New Roman" w:eastAsia="ＭＳ Ｐゴシック" w:hAnsi="Times New Roman"/>
          <w:sz w:val="24"/>
          <w:szCs w:val="24"/>
        </w:rPr>
      </w:pPr>
    </w:p>
    <w:p w:rsidR="00534DDF" w:rsidRPr="00534DDF" w:rsidRDefault="00534DDF" w:rsidP="00534DDF">
      <w:pPr>
        <w:tabs>
          <w:tab w:val="left" w:pos="4290"/>
        </w:tabs>
        <w:rPr>
          <w:rFonts w:ascii="Times New Roman" w:eastAsia="ＭＳ Ｐゴシック" w:hAnsi="Times New Roman"/>
          <w:sz w:val="24"/>
          <w:szCs w:val="24"/>
        </w:rPr>
      </w:pPr>
      <w:r w:rsidRPr="00534DDF">
        <w:rPr>
          <w:rFonts w:ascii="Times New Roman" w:eastAsia="ＭＳ Ｐゴシック" w:hAnsi="Times New Roman"/>
          <w:b/>
          <w:sz w:val="24"/>
          <w:szCs w:val="24"/>
        </w:rPr>
        <w:t>Background and Purpose</w:t>
      </w:r>
      <w:r w:rsidRPr="00534DDF">
        <w:rPr>
          <w:rFonts w:ascii="Times New Roman" w:eastAsia="ＭＳ Ｐゴシック" w:hAnsi="Times New Roman"/>
          <w:sz w:val="24"/>
          <w:szCs w:val="24"/>
        </w:rPr>
        <w:t>: In order to establish cancer immunotherapy, it is important to identify the tumor-associated antigens (TAAs) that are strongly expressed in the tumor cells but not in the normal cells. In this study, to establish an effective anticancer immunotherapy, we tried to identify the ideal TAA of pancreatic cancer.</w:t>
      </w:r>
    </w:p>
    <w:p w:rsidR="00534DDF" w:rsidRPr="00534DDF" w:rsidRDefault="00534DDF" w:rsidP="00534DDF">
      <w:pPr>
        <w:tabs>
          <w:tab w:val="left" w:pos="4290"/>
        </w:tabs>
        <w:rPr>
          <w:rFonts w:ascii="Times New Roman" w:eastAsia="ＭＳ Ｐゴシック" w:hAnsi="Times New Roman"/>
          <w:sz w:val="24"/>
          <w:szCs w:val="24"/>
        </w:rPr>
      </w:pPr>
    </w:p>
    <w:p w:rsidR="00534DDF" w:rsidRPr="00534DDF" w:rsidRDefault="00534DDF" w:rsidP="00534DDF">
      <w:pPr>
        <w:tabs>
          <w:tab w:val="left" w:pos="4290"/>
        </w:tabs>
        <w:rPr>
          <w:rFonts w:ascii="Times New Roman" w:eastAsia="ＭＳ Ｐゴシック" w:hAnsi="Times New Roman"/>
          <w:sz w:val="24"/>
          <w:szCs w:val="24"/>
        </w:rPr>
      </w:pPr>
      <w:r w:rsidRPr="00534DDF">
        <w:rPr>
          <w:rFonts w:ascii="Times New Roman" w:eastAsia="ＭＳ Ｐゴシック" w:hAnsi="Times New Roman"/>
          <w:b/>
          <w:sz w:val="24"/>
          <w:szCs w:val="24"/>
        </w:rPr>
        <w:t>Methods</w:t>
      </w:r>
      <w:r w:rsidRPr="00534DDF">
        <w:rPr>
          <w:rFonts w:ascii="Times New Roman" w:eastAsia="ＭＳ Ｐゴシック" w:hAnsi="Times New Roman"/>
          <w:sz w:val="24"/>
          <w:szCs w:val="24"/>
        </w:rPr>
        <w:t>: Based on a previous genome-wide cDNA microarray analysis of pancreatic cancer, we focused on Cadherin 3 (CDH3)/P-cadherin as a novel candidate TAA for anticancer immunotherapy. To identify the HLA-A2 (A*0201)-restricted CTL epitopes of CDH3, we used HLA-A2.1 (HHD) transgenic mice (</w:t>
      </w:r>
      <w:proofErr w:type="spellStart"/>
      <w:r w:rsidRPr="00534DDF">
        <w:rPr>
          <w:rFonts w:ascii="Times New Roman" w:eastAsia="ＭＳ Ｐゴシック" w:hAnsi="Times New Roman"/>
          <w:sz w:val="24"/>
          <w:szCs w:val="24"/>
        </w:rPr>
        <w:t>Tgm</w:t>
      </w:r>
      <w:proofErr w:type="spellEnd"/>
      <w:r w:rsidRPr="00534DDF">
        <w:rPr>
          <w:rFonts w:ascii="Times New Roman" w:eastAsia="ＭＳ Ｐゴシック" w:hAnsi="Times New Roman"/>
          <w:sz w:val="24"/>
          <w:szCs w:val="24"/>
        </w:rPr>
        <w:t>). Furthermore, we examined the cytotoxicity against the tumor cells in vitro and in vivo of CTLs specific to CDH3 induced from HLA-A2-positive healthy donors and cancer patients.</w:t>
      </w:r>
    </w:p>
    <w:p w:rsidR="00534DDF" w:rsidRPr="00534DDF" w:rsidRDefault="00534DDF" w:rsidP="00534DDF">
      <w:pPr>
        <w:tabs>
          <w:tab w:val="left" w:pos="4290"/>
        </w:tabs>
        <w:rPr>
          <w:rFonts w:ascii="Times New Roman" w:eastAsia="ＭＳ Ｐゴシック" w:hAnsi="Times New Roman"/>
          <w:sz w:val="24"/>
          <w:szCs w:val="24"/>
        </w:rPr>
      </w:pPr>
    </w:p>
    <w:p w:rsidR="00534DDF" w:rsidRPr="00534DDF" w:rsidRDefault="00534DDF" w:rsidP="00534DDF">
      <w:pPr>
        <w:tabs>
          <w:tab w:val="left" w:pos="4290"/>
        </w:tabs>
        <w:rPr>
          <w:rFonts w:ascii="Times New Roman" w:eastAsia="ＭＳ Ｐゴシック" w:hAnsi="Times New Roman"/>
          <w:sz w:val="24"/>
          <w:szCs w:val="24"/>
        </w:rPr>
      </w:pPr>
      <w:r w:rsidRPr="00534DDF">
        <w:rPr>
          <w:rFonts w:ascii="Times New Roman" w:eastAsia="ＭＳ Ｐゴシック" w:hAnsi="Times New Roman"/>
          <w:b/>
          <w:sz w:val="24"/>
          <w:szCs w:val="24"/>
        </w:rPr>
        <w:t>Results</w:t>
      </w:r>
      <w:r w:rsidRPr="00534DDF">
        <w:rPr>
          <w:rFonts w:ascii="Times New Roman" w:eastAsia="ＭＳ Ｐゴシック" w:hAnsi="Times New Roman"/>
          <w:sz w:val="24"/>
          <w:szCs w:val="24"/>
        </w:rPr>
        <w:t xml:space="preserve">: CDH3 was overexpressed in the majority of pancreatic cancer and various other malignancies, including gastric and colorectal cancers, but not in their non-cancerous counterparts, or in many normal adult tissues. In the experiment using HLA-A2.1 </w:t>
      </w:r>
      <w:proofErr w:type="spellStart"/>
      <w:r w:rsidRPr="00534DDF">
        <w:rPr>
          <w:rFonts w:ascii="Times New Roman" w:eastAsia="ＭＳ Ｐゴシック" w:hAnsi="Times New Roman"/>
          <w:sz w:val="24"/>
          <w:szCs w:val="24"/>
        </w:rPr>
        <w:t>Tgm</w:t>
      </w:r>
      <w:proofErr w:type="spellEnd"/>
      <w:r w:rsidRPr="00534DDF">
        <w:rPr>
          <w:rFonts w:ascii="Times New Roman" w:eastAsia="ＭＳ Ｐゴシック" w:hAnsi="Times New Roman"/>
          <w:sz w:val="24"/>
          <w:szCs w:val="24"/>
        </w:rPr>
        <w:t xml:space="preserve">, we found that the CDH3-4655-663 (FILPVLGAV) and CDH3-7757-765 (FIIENLKAA) peptides could induce HLA-A2-restricted CTLs in </w:t>
      </w:r>
      <w:proofErr w:type="spellStart"/>
      <w:r w:rsidRPr="00534DDF">
        <w:rPr>
          <w:rFonts w:ascii="Times New Roman" w:eastAsia="ＭＳ Ｐゴシック" w:hAnsi="Times New Roman"/>
          <w:sz w:val="24"/>
          <w:szCs w:val="24"/>
        </w:rPr>
        <w:t>Tgm</w:t>
      </w:r>
      <w:proofErr w:type="spellEnd"/>
      <w:r w:rsidRPr="00534DDF">
        <w:rPr>
          <w:rFonts w:ascii="Times New Roman" w:eastAsia="ＭＳ Ｐゴシック" w:hAnsi="Times New Roman"/>
          <w:sz w:val="24"/>
          <w:szCs w:val="24"/>
        </w:rPr>
        <w:t>. In addition, peptides-reactive CTLs were successfully induced from PBMCs by in vitro stimulation with these two peptides in HLA-A2 positive healthy donors and cancer patients, and these CTLs exhibited cytotoxicity specific to cancer cells expressing both CDH3 and HLA-A2. Furthermore, the adoptive transfer of the CDH3-specific CTLs could inhibit the tumor growth of human cancer cells engrafted into NOD/SCID mice.</w:t>
      </w:r>
    </w:p>
    <w:p w:rsidR="00534DDF" w:rsidRPr="00534DDF" w:rsidRDefault="00534DDF" w:rsidP="00534DDF">
      <w:pPr>
        <w:tabs>
          <w:tab w:val="left" w:pos="4290"/>
        </w:tabs>
        <w:rPr>
          <w:rFonts w:ascii="Times New Roman" w:eastAsia="ＭＳ Ｐゴシック" w:hAnsi="Times New Roman"/>
          <w:sz w:val="24"/>
          <w:szCs w:val="24"/>
        </w:rPr>
      </w:pPr>
    </w:p>
    <w:p w:rsidR="00374031" w:rsidRDefault="00534DDF" w:rsidP="00534DDF">
      <w:pPr>
        <w:tabs>
          <w:tab w:val="left" w:pos="4290"/>
        </w:tabs>
        <w:rPr>
          <w:rFonts w:ascii="Times New Roman" w:eastAsia="ＭＳ Ｐゴシック" w:hAnsi="Times New Roman"/>
          <w:sz w:val="24"/>
          <w:szCs w:val="24"/>
        </w:rPr>
      </w:pPr>
      <w:r w:rsidRPr="00534DDF">
        <w:rPr>
          <w:rFonts w:ascii="Times New Roman" w:eastAsia="ＭＳ Ｐゴシック" w:hAnsi="Times New Roman"/>
          <w:b/>
          <w:sz w:val="24"/>
          <w:szCs w:val="24"/>
        </w:rPr>
        <w:t>Conclusions</w:t>
      </w:r>
      <w:r w:rsidRPr="00534DDF">
        <w:rPr>
          <w:rFonts w:ascii="Times New Roman" w:eastAsia="ＭＳ Ｐゴシック" w:hAnsi="Times New Roman"/>
          <w:sz w:val="24"/>
          <w:szCs w:val="24"/>
        </w:rPr>
        <w:t>: The CDH3 is a novel TAA useful for broad-spectrum cancer immunotherapy for pancreatic, gastric and colorectal cancers.</w:t>
      </w:r>
    </w:p>
    <w:p w:rsidR="00986D59" w:rsidRDefault="00986D59" w:rsidP="00534DDF">
      <w:pPr>
        <w:tabs>
          <w:tab w:val="left" w:pos="4290"/>
        </w:tabs>
        <w:rPr>
          <w:rFonts w:ascii="Times New Roman" w:eastAsia="ＭＳ Ｐゴシック" w:hAnsi="Times New Roman"/>
          <w:sz w:val="24"/>
          <w:szCs w:val="24"/>
        </w:rPr>
      </w:pPr>
    </w:p>
    <w:p w:rsidR="00986D59" w:rsidRPr="00094863" w:rsidRDefault="00986D59" w:rsidP="00094863">
      <w:pPr>
        <w:widowControl/>
        <w:jc w:val="left"/>
        <w:rPr>
          <w:rFonts w:ascii="Times New Roman" w:eastAsia="ＭＳ Ｐゴシック" w:hAnsi="Times New Roman"/>
          <w:sz w:val="24"/>
          <w:szCs w:val="24"/>
        </w:rPr>
      </w:pPr>
      <w:r w:rsidRPr="00986D59">
        <w:rPr>
          <w:rFonts w:ascii="Times New Roman" w:eastAsia="ＭＳ Ｐゴシック" w:hAnsi="Times New Roman"/>
          <w:sz w:val="20"/>
          <w:szCs w:val="20"/>
        </w:rPr>
        <w:t xml:space="preserve">                                                                     </w:t>
      </w:r>
    </w:p>
    <w:p w:rsidR="00D42258" w:rsidRDefault="00D42258">
      <w:pPr>
        <w:widowControl/>
        <w:jc w:val="left"/>
        <w:rPr>
          <w:rFonts w:ascii="Times New Roman" w:eastAsia="ＭＳ Ｐゴシック" w:hAnsi="Times New Roman"/>
          <w:sz w:val="20"/>
          <w:szCs w:val="20"/>
        </w:rPr>
      </w:pPr>
    </w:p>
    <w:sectPr w:rsidR="00D42258" w:rsidSect="00331350">
      <w:pgSz w:w="11906" w:h="16838"/>
      <w:pgMar w:top="1418"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901" w:rsidRDefault="009A2901" w:rsidP="009A2901">
      <w:r>
        <w:separator/>
      </w:r>
    </w:p>
  </w:endnote>
  <w:endnote w:type="continuationSeparator" w:id="0">
    <w:p w:rsidR="009A2901" w:rsidRDefault="009A2901" w:rsidP="009A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901" w:rsidRDefault="009A2901" w:rsidP="009A2901">
      <w:r>
        <w:separator/>
      </w:r>
    </w:p>
  </w:footnote>
  <w:footnote w:type="continuationSeparator" w:id="0">
    <w:p w:rsidR="009A2901" w:rsidRDefault="009A2901" w:rsidP="009A2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14497"/>
    <w:multiLevelType w:val="multilevel"/>
    <w:tmpl w:val="821C0822"/>
    <w:lvl w:ilvl="0">
      <w:start w:val="3"/>
      <w:numFmt w:val="bullet"/>
      <w:suff w:val="space"/>
      <w:lvlText w:val="※"/>
      <w:lvlJc w:val="left"/>
      <w:pPr>
        <w:ind w:left="1054" w:hanging="160"/>
      </w:pPr>
      <w:rPr>
        <w:rFonts w:ascii="ＭＳ ゴシック" w:eastAsia="ＭＳ ゴシック" w:hAnsi="Times New Roman" w:hint="eastAsia"/>
        <w:u w:val="none"/>
      </w:rPr>
    </w:lvl>
    <w:lvl w:ilvl="1">
      <w:start w:val="1"/>
      <w:numFmt w:val="bullet"/>
      <w:lvlText w:val=""/>
      <w:lvlJc w:val="left"/>
      <w:pPr>
        <w:tabs>
          <w:tab w:val="num" w:pos="1854"/>
        </w:tabs>
        <w:ind w:left="1854" w:hanging="480"/>
      </w:pPr>
      <w:rPr>
        <w:rFonts w:ascii="Wingdings" w:hAnsi="Wingdings" w:cs="Wingdings" w:hint="default"/>
      </w:rPr>
    </w:lvl>
    <w:lvl w:ilvl="2">
      <w:start w:val="1"/>
      <w:numFmt w:val="bullet"/>
      <w:lvlText w:val=""/>
      <w:lvlJc w:val="left"/>
      <w:pPr>
        <w:tabs>
          <w:tab w:val="num" w:pos="2334"/>
        </w:tabs>
        <w:ind w:left="2334" w:hanging="480"/>
      </w:pPr>
      <w:rPr>
        <w:rFonts w:ascii="Wingdings" w:hAnsi="Wingdings" w:cs="Wingdings" w:hint="default"/>
      </w:rPr>
    </w:lvl>
    <w:lvl w:ilvl="3">
      <w:start w:val="1"/>
      <w:numFmt w:val="bullet"/>
      <w:lvlText w:val=""/>
      <w:lvlJc w:val="left"/>
      <w:pPr>
        <w:tabs>
          <w:tab w:val="num" w:pos="2814"/>
        </w:tabs>
        <w:ind w:left="2814" w:hanging="480"/>
      </w:pPr>
      <w:rPr>
        <w:rFonts w:ascii="Wingdings" w:hAnsi="Wingdings" w:cs="Wingdings" w:hint="default"/>
      </w:rPr>
    </w:lvl>
    <w:lvl w:ilvl="4">
      <w:start w:val="1"/>
      <w:numFmt w:val="bullet"/>
      <w:lvlText w:val=""/>
      <w:lvlJc w:val="left"/>
      <w:pPr>
        <w:tabs>
          <w:tab w:val="num" w:pos="3294"/>
        </w:tabs>
        <w:ind w:left="3294" w:hanging="480"/>
      </w:pPr>
      <w:rPr>
        <w:rFonts w:ascii="Wingdings" w:hAnsi="Wingdings" w:cs="Wingdings" w:hint="default"/>
      </w:rPr>
    </w:lvl>
    <w:lvl w:ilvl="5">
      <w:start w:val="1"/>
      <w:numFmt w:val="bullet"/>
      <w:lvlText w:val=""/>
      <w:lvlJc w:val="left"/>
      <w:pPr>
        <w:tabs>
          <w:tab w:val="num" w:pos="3774"/>
        </w:tabs>
        <w:ind w:left="3774" w:hanging="480"/>
      </w:pPr>
      <w:rPr>
        <w:rFonts w:ascii="Wingdings" w:hAnsi="Wingdings" w:cs="Wingdings" w:hint="default"/>
      </w:rPr>
    </w:lvl>
    <w:lvl w:ilvl="6">
      <w:start w:val="1"/>
      <w:numFmt w:val="bullet"/>
      <w:lvlText w:val=""/>
      <w:lvlJc w:val="left"/>
      <w:pPr>
        <w:tabs>
          <w:tab w:val="num" w:pos="4254"/>
        </w:tabs>
        <w:ind w:left="4254" w:hanging="480"/>
      </w:pPr>
      <w:rPr>
        <w:rFonts w:ascii="Wingdings" w:hAnsi="Wingdings" w:cs="Wingdings" w:hint="default"/>
      </w:rPr>
    </w:lvl>
    <w:lvl w:ilvl="7">
      <w:start w:val="1"/>
      <w:numFmt w:val="bullet"/>
      <w:lvlText w:val=""/>
      <w:lvlJc w:val="left"/>
      <w:pPr>
        <w:tabs>
          <w:tab w:val="num" w:pos="4734"/>
        </w:tabs>
        <w:ind w:left="4734" w:hanging="480"/>
      </w:pPr>
      <w:rPr>
        <w:rFonts w:ascii="Wingdings" w:hAnsi="Wingdings" w:cs="Wingdings" w:hint="default"/>
      </w:rPr>
    </w:lvl>
    <w:lvl w:ilvl="8">
      <w:start w:val="1"/>
      <w:numFmt w:val="bullet"/>
      <w:lvlText w:val=""/>
      <w:lvlJc w:val="left"/>
      <w:pPr>
        <w:tabs>
          <w:tab w:val="num" w:pos="5214"/>
        </w:tabs>
        <w:ind w:left="5214" w:hanging="480"/>
      </w:pPr>
      <w:rPr>
        <w:rFonts w:ascii="Wingdings" w:hAnsi="Wingdings" w:cs="Wingdings" w:hint="default"/>
      </w:rPr>
    </w:lvl>
  </w:abstractNum>
  <w:abstractNum w:abstractNumId="1" w15:restartNumberingAfterBreak="0">
    <w:nsid w:val="636B3DFA"/>
    <w:multiLevelType w:val="hybridMultilevel"/>
    <w:tmpl w:val="4F862468"/>
    <w:lvl w:ilvl="0" w:tplc="A76445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16F07"/>
    <w:multiLevelType w:val="hybridMultilevel"/>
    <w:tmpl w:val="24B6A292"/>
    <w:lvl w:ilvl="0" w:tplc="327E7F54">
      <w:start w:val="1"/>
      <w:numFmt w:val="decimalFullWidth"/>
      <w:lvlText w:val="（%1）"/>
      <w:lvlJc w:val="left"/>
      <w:pPr>
        <w:ind w:left="1502" w:hanging="495"/>
      </w:pPr>
      <w:rPr>
        <w:rFonts w:hint="default"/>
      </w:rPr>
    </w:lvl>
    <w:lvl w:ilvl="1" w:tplc="04090017" w:tentative="1">
      <w:start w:val="1"/>
      <w:numFmt w:val="aiueoFullWidth"/>
      <w:lvlText w:val="(%2)"/>
      <w:lvlJc w:val="left"/>
      <w:pPr>
        <w:ind w:left="1847" w:hanging="420"/>
      </w:pPr>
    </w:lvl>
    <w:lvl w:ilvl="2" w:tplc="04090011" w:tentative="1">
      <w:start w:val="1"/>
      <w:numFmt w:val="decimalEnclosedCircle"/>
      <w:lvlText w:val="%3"/>
      <w:lvlJc w:val="left"/>
      <w:pPr>
        <w:ind w:left="2267" w:hanging="420"/>
      </w:pPr>
    </w:lvl>
    <w:lvl w:ilvl="3" w:tplc="0409000F" w:tentative="1">
      <w:start w:val="1"/>
      <w:numFmt w:val="decimal"/>
      <w:lvlText w:val="%4."/>
      <w:lvlJc w:val="left"/>
      <w:pPr>
        <w:ind w:left="2687" w:hanging="420"/>
      </w:pPr>
    </w:lvl>
    <w:lvl w:ilvl="4" w:tplc="04090017" w:tentative="1">
      <w:start w:val="1"/>
      <w:numFmt w:val="aiueoFullWidth"/>
      <w:lvlText w:val="(%5)"/>
      <w:lvlJc w:val="left"/>
      <w:pPr>
        <w:ind w:left="3107" w:hanging="420"/>
      </w:pPr>
    </w:lvl>
    <w:lvl w:ilvl="5" w:tplc="04090011" w:tentative="1">
      <w:start w:val="1"/>
      <w:numFmt w:val="decimalEnclosedCircle"/>
      <w:lvlText w:val="%6"/>
      <w:lvlJc w:val="left"/>
      <w:pPr>
        <w:ind w:left="3527" w:hanging="420"/>
      </w:pPr>
    </w:lvl>
    <w:lvl w:ilvl="6" w:tplc="0409000F" w:tentative="1">
      <w:start w:val="1"/>
      <w:numFmt w:val="decimal"/>
      <w:lvlText w:val="%7."/>
      <w:lvlJc w:val="left"/>
      <w:pPr>
        <w:ind w:left="3947" w:hanging="420"/>
      </w:pPr>
    </w:lvl>
    <w:lvl w:ilvl="7" w:tplc="04090017" w:tentative="1">
      <w:start w:val="1"/>
      <w:numFmt w:val="aiueoFullWidth"/>
      <w:lvlText w:val="(%8)"/>
      <w:lvlJc w:val="left"/>
      <w:pPr>
        <w:ind w:left="4367" w:hanging="420"/>
      </w:pPr>
    </w:lvl>
    <w:lvl w:ilvl="8" w:tplc="04090011" w:tentative="1">
      <w:start w:val="1"/>
      <w:numFmt w:val="decimalEnclosedCircle"/>
      <w:lvlText w:val="%9"/>
      <w:lvlJc w:val="left"/>
      <w:pPr>
        <w:ind w:left="478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27"/>
    <w:rsid w:val="00033B0F"/>
    <w:rsid w:val="00055608"/>
    <w:rsid w:val="00055F3C"/>
    <w:rsid w:val="00094863"/>
    <w:rsid w:val="000A6125"/>
    <w:rsid w:val="000B4A38"/>
    <w:rsid w:val="00125C7E"/>
    <w:rsid w:val="001301BD"/>
    <w:rsid w:val="001C5CFE"/>
    <w:rsid w:val="002015D1"/>
    <w:rsid w:val="00211D04"/>
    <w:rsid w:val="002812A1"/>
    <w:rsid w:val="002E413A"/>
    <w:rsid w:val="0030129E"/>
    <w:rsid w:val="00331350"/>
    <w:rsid w:val="00374031"/>
    <w:rsid w:val="003911BD"/>
    <w:rsid w:val="003A385F"/>
    <w:rsid w:val="003E5468"/>
    <w:rsid w:val="004170AE"/>
    <w:rsid w:val="0044366C"/>
    <w:rsid w:val="004946F6"/>
    <w:rsid w:val="004F1E51"/>
    <w:rsid w:val="004F2F34"/>
    <w:rsid w:val="00505611"/>
    <w:rsid w:val="00534DDF"/>
    <w:rsid w:val="00573F5A"/>
    <w:rsid w:val="00581FAA"/>
    <w:rsid w:val="005921BB"/>
    <w:rsid w:val="005B425F"/>
    <w:rsid w:val="005C1075"/>
    <w:rsid w:val="005D5CF5"/>
    <w:rsid w:val="005E2027"/>
    <w:rsid w:val="005F7291"/>
    <w:rsid w:val="0061773C"/>
    <w:rsid w:val="006323B9"/>
    <w:rsid w:val="006440C6"/>
    <w:rsid w:val="00653770"/>
    <w:rsid w:val="006A6E31"/>
    <w:rsid w:val="00722180"/>
    <w:rsid w:val="007953B9"/>
    <w:rsid w:val="007A0DA8"/>
    <w:rsid w:val="007F380D"/>
    <w:rsid w:val="00821527"/>
    <w:rsid w:val="00843020"/>
    <w:rsid w:val="00881A94"/>
    <w:rsid w:val="008B6671"/>
    <w:rsid w:val="009207C7"/>
    <w:rsid w:val="0093165D"/>
    <w:rsid w:val="009646BD"/>
    <w:rsid w:val="00966BA2"/>
    <w:rsid w:val="00986D59"/>
    <w:rsid w:val="009A2901"/>
    <w:rsid w:val="009A2E79"/>
    <w:rsid w:val="009B0E98"/>
    <w:rsid w:val="009C2F12"/>
    <w:rsid w:val="00A73C18"/>
    <w:rsid w:val="00A832FC"/>
    <w:rsid w:val="00AA30DC"/>
    <w:rsid w:val="00AC6988"/>
    <w:rsid w:val="00AF3825"/>
    <w:rsid w:val="00AF5FDB"/>
    <w:rsid w:val="00B02A82"/>
    <w:rsid w:val="00B02FFA"/>
    <w:rsid w:val="00B10ECD"/>
    <w:rsid w:val="00B12A71"/>
    <w:rsid w:val="00B12AA9"/>
    <w:rsid w:val="00B45D39"/>
    <w:rsid w:val="00B95187"/>
    <w:rsid w:val="00BA420B"/>
    <w:rsid w:val="00BE0FF9"/>
    <w:rsid w:val="00D37DE3"/>
    <w:rsid w:val="00D42258"/>
    <w:rsid w:val="00D7226D"/>
    <w:rsid w:val="00D81783"/>
    <w:rsid w:val="00DC4D97"/>
    <w:rsid w:val="00DD2868"/>
    <w:rsid w:val="00E025C5"/>
    <w:rsid w:val="00E14E9A"/>
    <w:rsid w:val="00E1743C"/>
    <w:rsid w:val="00E3009B"/>
    <w:rsid w:val="00E4473C"/>
    <w:rsid w:val="00E5085E"/>
    <w:rsid w:val="00EB011D"/>
    <w:rsid w:val="00ED1420"/>
    <w:rsid w:val="00F24F10"/>
    <w:rsid w:val="00F2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2DB0F21F-EF70-4063-9CB2-5030C840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170AE"/>
    <w:rPr>
      <w:color w:val="0563C1" w:themeColor="hyperlink"/>
      <w:u w:val="single"/>
    </w:rPr>
  </w:style>
  <w:style w:type="character" w:styleId="a5">
    <w:name w:val="Unresolved Mention"/>
    <w:basedOn w:val="a0"/>
    <w:uiPriority w:val="99"/>
    <w:semiHidden/>
    <w:unhideWhenUsed/>
    <w:rsid w:val="004170AE"/>
    <w:rPr>
      <w:color w:val="605E5C"/>
      <w:shd w:val="clear" w:color="auto" w:fill="E1DFDD"/>
    </w:rPr>
  </w:style>
  <w:style w:type="paragraph" w:styleId="a6">
    <w:name w:val="List Paragraph"/>
    <w:basedOn w:val="a"/>
    <w:uiPriority w:val="34"/>
    <w:qFormat/>
    <w:rsid w:val="00986D59"/>
    <w:pPr>
      <w:ind w:leftChars="400" w:left="840"/>
    </w:pPr>
  </w:style>
  <w:style w:type="paragraph" w:styleId="a7">
    <w:name w:val="header"/>
    <w:basedOn w:val="a"/>
    <w:link w:val="a8"/>
    <w:uiPriority w:val="99"/>
    <w:unhideWhenUsed/>
    <w:rsid w:val="009A2901"/>
    <w:pPr>
      <w:tabs>
        <w:tab w:val="center" w:pos="4252"/>
        <w:tab w:val="right" w:pos="8504"/>
      </w:tabs>
      <w:snapToGrid w:val="0"/>
    </w:pPr>
  </w:style>
  <w:style w:type="character" w:customStyle="1" w:styleId="a8">
    <w:name w:val="ヘッダー (文字)"/>
    <w:basedOn w:val="a0"/>
    <w:link w:val="a7"/>
    <w:uiPriority w:val="99"/>
    <w:rsid w:val="009A2901"/>
  </w:style>
  <w:style w:type="paragraph" w:styleId="a9">
    <w:name w:val="footer"/>
    <w:basedOn w:val="a"/>
    <w:link w:val="aa"/>
    <w:uiPriority w:val="99"/>
    <w:unhideWhenUsed/>
    <w:rsid w:val="009A2901"/>
    <w:pPr>
      <w:tabs>
        <w:tab w:val="center" w:pos="4252"/>
        <w:tab w:val="right" w:pos="8504"/>
      </w:tabs>
      <w:snapToGrid w:val="0"/>
    </w:pPr>
  </w:style>
  <w:style w:type="character" w:customStyle="1" w:styleId="aa">
    <w:name w:val="フッター (文字)"/>
    <w:basedOn w:val="a0"/>
    <w:link w:val="a9"/>
    <w:uiPriority w:val="99"/>
    <w:rsid w:val="009A2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681</TotalTime>
  <Pages>2</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理乃</dc:creator>
  <cp:keywords/>
  <dc:description/>
  <cp:lastModifiedBy>緒方　理乃</cp:lastModifiedBy>
  <cp:revision>29</cp:revision>
  <dcterms:created xsi:type="dcterms:W3CDTF">2020-02-04T08:17:00Z</dcterms:created>
  <dcterms:modified xsi:type="dcterms:W3CDTF">2021-03-12T04:43:00Z</dcterms:modified>
</cp:coreProperties>
</file>